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A25" w:rsidRPr="00770207" w:rsidRDefault="001B148B" w:rsidP="00770207">
      <w:pPr>
        <w:spacing w:after="0" w:line="360" w:lineRule="auto"/>
        <w:jc w:val="center"/>
        <w:rPr>
          <w:rFonts w:ascii="Times New Roman" w:hAnsi="Times New Roman" w:cs="Times New Roman"/>
          <w:b/>
          <w:sz w:val="28"/>
          <w:szCs w:val="28"/>
        </w:rPr>
      </w:pPr>
      <w:r w:rsidRPr="00770207">
        <w:rPr>
          <w:rFonts w:ascii="Times New Roman" w:hAnsi="Times New Roman" w:cs="Times New Roman"/>
          <w:b/>
          <w:sz w:val="28"/>
          <w:szCs w:val="28"/>
        </w:rPr>
        <w:t>КЛИНИЧЕСКИИЕ РЕКОМЕНДАЦИИ (ПРОТОКОЛЫ) ПО ОКАЗАНИЮ СКОРОЙ МЕДИЦИНСКОЙ ПОМОЩИ ПРИ</w:t>
      </w:r>
      <w:r w:rsidR="00E1408C" w:rsidRPr="00770207">
        <w:rPr>
          <w:rFonts w:ascii="Times New Roman" w:hAnsi="Times New Roman" w:cs="Times New Roman"/>
          <w:b/>
          <w:sz w:val="28"/>
          <w:szCs w:val="28"/>
        </w:rPr>
        <w:t xml:space="preserve"> ТЕРМИЧЕСКИХ ОЖОГАХ ГЛАЗ </w:t>
      </w:r>
    </w:p>
    <w:p w:rsidR="001B148B" w:rsidRPr="00770207" w:rsidRDefault="007C3A95" w:rsidP="00770207">
      <w:pPr>
        <w:spacing w:after="0" w:line="360" w:lineRule="auto"/>
        <w:jc w:val="both"/>
        <w:rPr>
          <w:rFonts w:ascii="Times New Roman" w:hAnsi="Times New Roman" w:cs="Times New Roman"/>
          <w:sz w:val="28"/>
          <w:szCs w:val="28"/>
        </w:rPr>
      </w:pPr>
      <w:r w:rsidRPr="003C32D7">
        <w:rPr>
          <w:rFonts w:ascii="Times New Roman" w:hAnsi="Times New Roman" w:cs="Times New Roman"/>
          <w:b/>
          <w:sz w:val="28"/>
          <w:szCs w:val="28"/>
        </w:rPr>
        <w:t>Ав</w:t>
      </w:r>
      <w:r w:rsidR="001B148B" w:rsidRPr="003C32D7">
        <w:rPr>
          <w:rFonts w:ascii="Times New Roman" w:hAnsi="Times New Roman" w:cs="Times New Roman"/>
          <w:b/>
          <w:sz w:val="28"/>
          <w:szCs w:val="28"/>
        </w:rPr>
        <w:t>тор:</w:t>
      </w:r>
      <w:r w:rsidR="00770207" w:rsidRPr="00770207">
        <w:rPr>
          <w:rFonts w:ascii="Times New Roman" w:hAnsi="Times New Roman" w:cs="Times New Roman"/>
          <w:sz w:val="28"/>
          <w:szCs w:val="28"/>
        </w:rPr>
        <w:t>С.А. Новиков</w:t>
      </w:r>
      <w:r w:rsidR="00770207">
        <w:rPr>
          <w:rFonts w:ascii="Times New Roman" w:hAnsi="Times New Roman" w:cs="Times New Roman"/>
          <w:sz w:val="28"/>
          <w:szCs w:val="28"/>
        </w:rPr>
        <w:t>,профессор кафедры офтальмологии Первого Санкт-Петербургского государственного медицинского университета имени акад. И.П. Павлова</w:t>
      </w:r>
    </w:p>
    <w:p w:rsidR="00955166" w:rsidRDefault="00955166" w:rsidP="00770207">
      <w:pPr>
        <w:spacing w:after="0" w:line="360" w:lineRule="auto"/>
        <w:rPr>
          <w:rFonts w:ascii="Times New Roman" w:hAnsi="Times New Roman" w:cs="Times New Roman"/>
          <w:b/>
          <w:sz w:val="28"/>
          <w:szCs w:val="28"/>
        </w:rPr>
      </w:pPr>
    </w:p>
    <w:p w:rsidR="001B148B" w:rsidRPr="00770207" w:rsidRDefault="001B148B" w:rsidP="00770207">
      <w:pPr>
        <w:spacing w:after="0" w:line="360" w:lineRule="auto"/>
        <w:rPr>
          <w:rFonts w:ascii="Times New Roman" w:hAnsi="Times New Roman" w:cs="Times New Roman"/>
          <w:b/>
          <w:sz w:val="28"/>
          <w:szCs w:val="28"/>
        </w:rPr>
      </w:pPr>
      <w:r w:rsidRPr="00770207">
        <w:rPr>
          <w:rFonts w:ascii="Times New Roman" w:hAnsi="Times New Roman" w:cs="Times New Roman"/>
          <w:b/>
          <w:sz w:val="28"/>
          <w:szCs w:val="28"/>
        </w:rPr>
        <w:t>ОПРЕДЕЛЕНИЕ:</w:t>
      </w:r>
    </w:p>
    <w:p w:rsidR="007C3A95" w:rsidRDefault="004A0201" w:rsidP="00770207">
      <w:pPr>
        <w:spacing w:after="0" w:line="360" w:lineRule="auto"/>
        <w:ind w:firstLine="709"/>
        <w:jc w:val="both"/>
        <w:rPr>
          <w:rFonts w:ascii="Times New Roman" w:hAnsi="Times New Roman" w:cs="Times New Roman"/>
          <w:sz w:val="28"/>
          <w:szCs w:val="28"/>
        </w:rPr>
      </w:pPr>
      <w:r w:rsidRPr="00770207">
        <w:rPr>
          <w:rFonts w:ascii="Times New Roman" w:hAnsi="Times New Roman" w:cs="Times New Roman"/>
          <w:sz w:val="28"/>
          <w:szCs w:val="28"/>
        </w:rPr>
        <w:t>Под термическими ожогами глаз понимаются любые изменения тканей глаза вследствие воздействия высокотемпературных факторов. Эта патология  относ</w:t>
      </w:r>
      <w:r w:rsidR="00BA1355" w:rsidRPr="00770207">
        <w:rPr>
          <w:rFonts w:ascii="Times New Roman" w:hAnsi="Times New Roman" w:cs="Times New Roman"/>
          <w:sz w:val="28"/>
          <w:szCs w:val="28"/>
        </w:rPr>
        <w:t>и</w:t>
      </w:r>
      <w:r w:rsidRPr="00770207">
        <w:rPr>
          <w:rFonts w:ascii="Times New Roman" w:hAnsi="Times New Roman" w:cs="Times New Roman"/>
          <w:sz w:val="28"/>
          <w:szCs w:val="28"/>
        </w:rPr>
        <w:t xml:space="preserve">тся к одному из самых деструктивных видов поражения органа зрения, </w:t>
      </w:r>
      <w:r w:rsidR="00654289" w:rsidRPr="00770207">
        <w:rPr>
          <w:rFonts w:ascii="Times New Roman" w:hAnsi="Times New Roman" w:cs="Times New Roman"/>
          <w:sz w:val="28"/>
          <w:szCs w:val="28"/>
        </w:rPr>
        <w:t xml:space="preserve">течение </w:t>
      </w:r>
      <w:r w:rsidRPr="00770207">
        <w:rPr>
          <w:rFonts w:ascii="Times New Roman" w:hAnsi="Times New Roman" w:cs="Times New Roman"/>
          <w:sz w:val="28"/>
          <w:szCs w:val="28"/>
        </w:rPr>
        <w:t xml:space="preserve"> которого  у</w:t>
      </w:r>
      <w:r w:rsidR="00654289" w:rsidRPr="00770207">
        <w:rPr>
          <w:rFonts w:ascii="Times New Roman" w:hAnsi="Times New Roman" w:cs="Times New Roman"/>
          <w:sz w:val="28"/>
          <w:szCs w:val="28"/>
        </w:rPr>
        <w:t xml:space="preserve">тяжеляется </w:t>
      </w:r>
      <w:r w:rsidR="00E92560" w:rsidRPr="00770207">
        <w:rPr>
          <w:rFonts w:ascii="Times New Roman" w:hAnsi="Times New Roman" w:cs="Times New Roman"/>
          <w:sz w:val="28"/>
          <w:szCs w:val="28"/>
        </w:rPr>
        <w:t>при</w:t>
      </w:r>
      <w:r w:rsidRPr="00770207">
        <w:rPr>
          <w:rFonts w:ascii="Times New Roman" w:hAnsi="Times New Roman" w:cs="Times New Roman"/>
          <w:sz w:val="28"/>
          <w:szCs w:val="28"/>
        </w:rPr>
        <w:t xml:space="preserve"> двухсторонн</w:t>
      </w:r>
      <w:r w:rsidR="00E92560" w:rsidRPr="00770207">
        <w:rPr>
          <w:rFonts w:ascii="Times New Roman" w:hAnsi="Times New Roman" w:cs="Times New Roman"/>
          <w:sz w:val="28"/>
          <w:szCs w:val="28"/>
        </w:rPr>
        <w:t>е</w:t>
      </w:r>
      <w:r w:rsidRPr="00770207">
        <w:rPr>
          <w:rFonts w:ascii="Times New Roman" w:hAnsi="Times New Roman" w:cs="Times New Roman"/>
          <w:sz w:val="28"/>
          <w:szCs w:val="28"/>
        </w:rPr>
        <w:t>м повреждени</w:t>
      </w:r>
      <w:r w:rsidR="00E92560" w:rsidRPr="00770207">
        <w:rPr>
          <w:rFonts w:ascii="Times New Roman" w:hAnsi="Times New Roman" w:cs="Times New Roman"/>
          <w:sz w:val="28"/>
          <w:szCs w:val="28"/>
        </w:rPr>
        <w:t>и</w:t>
      </w:r>
      <w:r w:rsidRPr="00770207">
        <w:rPr>
          <w:rFonts w:ascii="Times New Roman" w:hAnsi="Times New Roman" w:cs="Times New Roman"/>
          <w:sz w:val="28"/>
          <w:szCs w:val="28"/>
        </w:rPr>
        <w:t xml:space="preserve">. </w:t>
      </w:r>
    </w:p>
    <w:p w:rsidR="00955166" w:rsidRPr="00770207" w:rsidRDefault="00955166" w:rsidP="00770207">
      <w:pPr>
        <w:spacing w:after="0" w:line="360" w:lineRule="auto"/>
        <w:ind w:firstLine="709"/>
        <w:jc w:val="both"/>
        <w:rPr>
          <w:rFonts w:ascii="Times New Roman" w:hAnsi="Times New Roman" w:cs="Times New Roman"/>
          <w:sz w:val="28"/>
          <w:szCs w:val="28"/>
        </w:rPr>
      </w:pPr>
    </w:p>
    <w:tbl>
      <w:tblPr>
        <w:tblStyle w:val="a3"/>
        <w:tblW w:w="0" w:type="auto"/>
        <w:tblLook w:val="04A0"/>
      </w:tblPr>
      <w:tblGrid>
        <w:gridCol w:w="2518"/>
        <w:gridCol w:w="7053"/>
      </w:tblGrid>
      <w:tr w:rsidR="001B148B" w:rsidRPr="00770207" w:rsidTr="001B148B">
        <w:tc>
          <w:tcPr>
            <w:tcW w:w="2518" w:type="dxa"/>
          </w:tcPr>
          <w:p w:rsidR="001B148B" w:rsidRPr="00770207" w:rsidRDefault="001B148B" w:rsidP="00770207">
            <w:pPr>
              <w:spacing w:line="360" w:lineRule="auto"/>
              <w:rPr>
                <w:rFonts w:ascii="Times New Roman" w:hAnsi="Times New Roman" w:cs="Times New Roman"/>
                <w:sz w:val="28"/>
                <w:szCs w:val="28"/>
              </w:rPr>
            </w:pPr>
            <w:r w:rsidRPr="00770207">
              <w:rPr>
                <w:rFonts w:ascii="Times New Roman" w:hAnsi="Times New Roman" w:cs="Times New Roman"/>
                <w:sz w:val="28"/>
                <w:szCs w:val="28"/>
              </w:rPr>
              <w:t>Код по МКБ-10</w:t>
            </w:r>
          </w:p>
        </w:tc>
        <w:tc>
          <w:tcPr>
            <w:tcW w:w="7053" w:type="dxa"/>
          </w:tcPr>
          <w:p w:rsidR="001B148B" w:rsidRPr="00770207" w:rsidRDefault="001B148B" w:rsidP="00770207">
            <w:pPr>
              <w:spacing w:line="360" w:lineRule="auto"/>
              <w:rPr>
                <w:rFonts w:ascii="Times New Roman" w:hAnsi="Times New Roman" w:cs="Times New Roman"/>
                <w:sz w:val="28"/>
                <w:szCs w:val="28"/>
              </w:rPr>
            </w:pPr>
            <w:r w:rsidRPr="00770207">
              <w:rPr>
                <w:rFonts w:ascii="Times New Roman" w:hAnsi="Times New Roman" w:cs="Times New Roman"/>
                <w:sz w:val="28"/>
                <w:szCs w:val="28"/>
              </w:rPr>
              <w:t>Нозологическая форма</w:t>
            </w:r>
          </w:p>
        </w:tc>
      </w:tr>
      <w:tr w:rsidR="001B148B" w:rsidRPr="00770207" w:rsidTr="001B148B">
        <w:tc>
          <w:tcPr>
            <w:tcW w:w="2518" w:type="dxa"/>
          </w:tcPr>
          <w:p w:rsidR="001B148B" w:rsidRPr="00770207" w:rsidRDefault="00E1408C" w:rsidP="00770207">
            <w:pPr>
              <w:spacing w:line="360" w:lineRule="auto"/>
              <w:rPr>
                <w:rFonts w:ascii="Times New Roman" w:hAnsi="Times New Roman" w:cs="Times New Roman"/>
                <w:sz w:val="28"/>
                <w:szCs w:val="28"/>
                <w:lang w:val="en-US"/>
              </w:rPr>
            </w:pPr>
            <w:r w:rsidRPr="00770207">
              <w:rPr>
                <w:rFonts w:ascii="Times New Roman" w:hAnsi="Times New Roman" w:cs="Times New Roman"/>
                <w:sz w:val="28"/>
                <w:szCs w:val="28"/>
              </w:rPr>
              <w:t>Т26.4</w:t>
            </w:r>
          </w:p>
        </w:tc>
        <w:tc>
          <w:tcPr>
            <w:tcW w:w="7053" w:type="dxa"/>
          </w:tcPr>
          <w:p w:rsidR="001B148B" w:rsidRPr="00770207" w:rsidRDefault="00770207" w:rsidP="00770207">
            <w:pPr>
              <w:pStyle w:val="ConsPlusNonformat"/>
              <w:widowControl/>
              <w:spacing w:line="360" w:lineRule="auto"/>
              <w:rPr>
                <w:rFonts w:ascii="Times New Roman" w:hAnsi="Times New Roman" w:cs="Times New Roman"/>
                <w:sz w:val="28"/>
                <w:szCs w:val="28"/>
              </w:rPr>
            </w:pPr>
            <w:r w:rsidRPr="00770207">
              <w:rPr>
                <w:rFonts w:ascii="Times New Roman" w:hAnsi="Times New Roman" w:cs="Times New Roman"/>
                <w:sz w:val="28"/>
                <w:szCs w:val="28"/>
              </w:rPr>
              <w:t>Термический  ожог  глаза и его придаточного аппарата неуточненной локализации</w:t>
            </w:r>
          </w:p>
        </w:tc>
      </w:tr>
    </w:tbl>
    <w:p w:rsidR="00770207" w:rsidRDefault="00770207" w:rsidP="00770207">
      <w:pPr>
        <w:spacing w:after="0" w:line="360" w:lineRule="auto"/>
        <w:ind w:right="-1" w:firstLine="709"/>
        <w:jc w:val="both"/>
        <w:rPr>
          <w:rFonts w:ascii="Times New Roman" w:hAnsi="Times New Roman"/>
          <w:sz w:val="28"/>
          <w:szCs w:val="28"/>
        </w:rPr>
      </w:pPr>
    </w:p>
    <w:p w:rsidR="004A0201" w:rsidRPr="00770207" w:rsidRDefault="004A0201" w:rsidP="00770207">
      <w:pPr>
        <w:spacing w:after="0" w:line="360" w:lineRule="auto"/>
        <w:ind w:right="-1" w:firstLine="709"/>
        <w:jc w:val="both"/>
        <w:rPr>
          <w:rFonts w:ascii="Times New Roman" w:hAnsi="Times New Roman"/>
          <w:sz w:val="28"/>
          <w:szCs w:val="28"/>
        </w:rPr>
      </w:pPr>
      <w:r w:rsidRPr="00770207">
        <w:rPr>
          <w:rFonts w:ascii="Times New Roman" w:hAnsi="Times New Roman"/>
          <w:sz w:val="28"/>
          <w:szCs w:val="28"/>
        </w:rPr>
        <w:t xml:space="preserve">Термические ожоги могут </w:t>
      </w:r>
      <w:r w:rsidR="00BA1355" w:rsidRPr="00770207">
        <w:rPr>
          <w:rFonts w:ascii="Times New Roman" w:hAnsi="Times New Roman"/>
          <w:sz w:val="28"/>
          <w:szCs w:val="28"/>
        </w:rPr>
        <w:t xml:space="preserve">возникать </w:t>
      </w:r>
      <w:r w:rsidRPr="00770207">
        <w:rPr>
          <w:rFonts w:ascii="Times New Roman" w:hAnsi="Times New Roman"/>
          <w:sz w:val="28"/>
          <w:szCs w:val="28"/>
        </w:rPr>
        <w:t>при воздействии горячих жидкостей, капель расплавленного металла, пара, пламени</w:t>
      </w:r>
      <w:r w:rsidR="00724E50" w:rsidRPr="00770207">
        <w:rPr>
          <w:rFonts w:ascii="Times New Roman" w:hAnsi="Times New Roman"/>
          <w:sz w:val="28"/>
          <w:szCs w:val="28"/>
        </w:rPr>
        <w:t>.</w:t>
      </w:r>
      <w:r w:rsidRPr="00770207">
        <w:rPr>
          <w:rFonts w:ascii="Times New Roman" w:hAnsi="Times New Roman"/>
          <w:sz w:val="28"/>
          <w:szCs w:val="28"/>
        </w:rPr>
        <w:t xml:space="preserve"> Их тяжесть в значительной мере зависит от температуры повреждающего агента и от длительности контакта с тканями. При ожогах паром или пламенем обычно наблюдаются </w:t>
      </w:r>
      <w:r w:rsidR="00BA1355" w:rsidRPr="00770207">
        <w:rPr>
          <w:rFonts w:ascii="Times New Roman" w:hAnsi="Times New Roman"/>
          <w:sz w:val="28"/>
          <w:szCs w:val="28"/>
        </w:rPr>
        <w:t xml:space="preserve">так называемые </w:t>
      </w:r>
      <w:r w:rsidRPr="00770207">
        <w:rPr>
          <w:rFonts w:ascii="Times New Roman" w:hAnsi="Times New Roman"/>
          <w:sz w:val="28"/>
          <w:szCs w:val="28"/>
        </w:rPr>
        <w:t xml:space="preserve">профильные ожоги, при которых в основном повреждается одна сторона лица и веки. Само глазное яблоко страдает не </w:t>
      </w:r>
      <w:r w:rsidR="00BA1355" w:rsidRPr="00770207">
        <w:rPr>
          <w:rFonts w:ascii="Times New Roman" w:hAnsi="Times New Roman"/>
          <w:sz w:val="28"/>
          <w:szCs w:val="28"/>
        </w:rPr>
        <w:t xml:space="preserve">очень </w:t>
      </w:r>
      <w:r w:rsidRPr="00770207">
        <w:rPr>
          <w:rFonts w:ascii="Times New Roman" w:hAnsi="Times New Roman"/>
          <w:sz w:val="28"/>
          <w:szCs w:val="28"/>
        </w:rPr>
        <w:t xml:space="preserve"> часто, поскольку рефлекторное смыкание век успевает  предохранить его от прямого ожога. При попадании в глаз горячих жидкостей или расплавленного металла мигательный рефлекс запаздывает, и веки смыкаются уже после внедрения обжигающего вещества в конъюнктивальный мешок. </w:t>
      </w:r>
    </w:p>
    <w:p w:rsidR="00955166" w:rsidRDefault="00955166" w:rsidP="00770207">
      <w:pPr>
        <w:spacing w:after="0" w:line="360" w:lineRule="auto"/>
        <w:rPr>
          <w:rFonts w:ascii="Times New Roman" w:hAnsi="Times New Roman" w:cs="Times New Roman"/>
          <w:b/>
          <w:sz w:val="28"/>
          <w:szCs w:val="28"/>
        </w:rPr>
      </w:pPr>
    </w:p>
    <w:p w:rsidR="00955166" w:rsidRDefault="00955166" w:rsidP="00770207">
      <w:pPr>
        <w:spacing w:after="0" w:line="360" w:lineRule="auto"/>
        <w:rPr>
          <w:rFonts w:ascii="Times New Roman" w:hAnsi="Times New Roman" w:cs="Times New Roman"/>
          <w:b/>
          <w:sz w:val="28"/>
          <w:szCs w:val="28"/>
        </w:rPr>
      </w:pPr>
    </w:p>
    <w:p w:rsidR="0098032D" w:rsidRPr="00770207" w:rsidRDefault="0098032D" w:rsidP="00770207">
      <w:pPr>
        <w:spacing w:after="0" w:line="360" w:lineRule="auto"/>
        <w:rPr>
          <w:rFonts w:ascii="Times New Roman" w:hAnsi="Times New Roman" w:cs="Times New Roman"/>
          <w:b/>
          <w:sz w:val="28"/>
          <w:szCs w:val="28"/>
        </w:rPr>
      </w:pPr>
      <w:r w:rsidRPr="00770207">
        <w:rPr>
          <w:rFonts w:ascii="Times New Roman" w:hAnsi="Times New Roman" w:cs="Times New Roman"/>
          <w:b/>
          <w:sz w:val="28"/>
          <w:szCs w:val="28"/>
        </w:rPr>
        <w:lastRenderedPageBreak/>
        <w:t>КЛАССИФИКАЦИЯ:</w:t>
      </w:r>
    </w:p>
    <w:p w:rsidR="0098032D" w:rsidRPr="00770207" w:rsidRDefault="0098032D" w:rsidP="00770207">
      <w:pPr>
        <w:spacing w:after="0" w:line="360" w:lineRule="auto"/>
        <w:ind w:right="-1" w:firstLine="709"/>
        <w:jc w:val="both"/>
        <w:rPr>
          <w:rFonts w:ascii="Times New Roman" w:hAnsi="Times New Roman"/>
          <w:sz w:val="28"/>
          <w:szCs w:val="28"/>
        </w:rPr>
      </w:pPr>
      <w:r w:rsidRPr="00770207">
        <w:rPr>
          <w:rFonts w:ascii="Times New Roman" w:hAnsi="Times New Roman"/>
          <w:sz w:val="28"/>
          <w:szCs w:val="28"/>
        </w:rPr>
        <w:t>Термические ожоги глаз классифицируются по воздействующему фактору (пламя, пар, кипящие жидкости, расплавленный металл, раскаленные газы и твердые тела), по локализации (ожоги век, ожоги конъюнктивы и склеры, ожоги роговицы и лимба)  по степени тяжести (легкие, средней тяжести, тяжелые и особо тяжелые). В настоящее время большое внимание уделяется степени повреждения области лимба, где локализуются стволовые клетки. В нашей стране наиболее известны классификации Б.Л. Поляка (1957), В.В. Волкова (1972),   Н.А. Пучковской (1973). За  рубежом больше ориентируются на степень выраженности лимбальной ишемии (</w:t>
      </w:r>
      <w:r w:rsidRPr="00770207">
        <w:rPr>
          <w:rFonts w:ascii="Times New Roman" w:hAnsi="Times New Roman"/>
          <w:sz w:val="28"/>
          <w:szCs w:val="28"/>
          <w:lang w:val="en-US"/>
        </w:rPr>
        <w:t>M</w:t>
      </w:r>
      <w:r w:rsidRPr="00770207">
        <w:rPr>
          <w:rFonts w:ascii="Times New Roman" w:hAnsi="Times New Roman"/>
          <w:sz w:val="28"/>
          <w:szCs w:val="28"/>
        </w:rPr>
        <w:t>.</w:t>
      </w:r>
      <w:r w:rsidRPr="00770207">
        <w:rPr>
          <w:rFonts w:ascii="Times New Roman" w:hAnsi="Times New Roman"/>
          <w:sz w:val="28"/>
          <w:szCs w:val="28"/>
          <w:lang w:val="en-US"/>
        </w:rPr>
        <w:t>D</w:t>
      </w:r>
      <w:r w:rsidRPr="00770207">
        <w:rPr>
          <w:rFonts w:ascii="Times New Roman" w:hAnsi="Times New Roman"/>
          <w:sz w:val="28"/>
          <w:szCs w:val="28"/>
        </w:rPr>
        <w:t>.</w:t>
      </w:r>
      <w:r w:rsidRPr="00770207">
        <w:rPr>
          <w:rFonts w:ascii="Times New Roman" w:hAnsi="Times New Roman"/>
          <w:sz w:val="28"/>
          <w:szCs w:val="28"/>
          <w:lang w:val="en-US"/>
        </w:rPr>
        <w:t>Wagoner</w:t>
      </w:r>
      <w:r w:rsidR="00AF5B0A" w:rsidRPr="00770207">
        <w:rPr>
          <w:rFonts w:ascii="Times New Roman" w:hAnsi="Times New Roman"/>
          <w:sz w:val="28"/>
          <w:szCs w:val="28"/>
        </w:rPr>
        <w:t>, 1997).</w:t>
      </w:r>
    </w:p>
    <w:p w:rsidR="00255BB3" w:rsidRPr="00770207" w:rsidRDefault="00255BB3" w:rsidP="00770207">
      <w:pPr>
        <w:spacing w:after="0" w:line="360" w:lineRule="auto"/>
        <w:rPr>
          <w:rFonts w:ascii="Times New Roman" w:hAnsi="Times New Roman" w:cs="Times New Roman"/>
          <w:b/>
          <w:sz w:val="28"/>
          <w:szCs w:val="28"/>
        </w:rPr>
      </w:pPr>
    </w:p>
    <w:p w:rsidR="0095360C" w:rsidRPr="00770207" w:rsidRDefault="0095360C" w:rsidP="0095360C">
      <w:pPr>
        <w:spacing w:after="0" w:line="360" w:lineRule="auto"/>
        <w:jc w:val="center"/>
        <w:rPr>
          <w:rFonts w:ascii="Times New Roman" w:hAnsi="Times New Roman" w:cs="Times New Roman"/>
          <w:b/>
          <w:sz w:val="28"/>
          <w:szCs w:val="28"/>
        </w:rPr>
      </w:pPr>
      <w:r w:rsidRPr="00770207">
        <w:rPr>
          <w:rFonts w:ascii="Times New Roman" w:hAnsi="Times New Roman" w:cs="Times New Roman"/>
          <w:b/>
          <w:sz w:val="28"/>
          <w:szCs w:val="28"/>
        </w:rPr>
        <w:t>КЛИНИЧЕСКАЯ  КАРТИНА ТЕРМИЧЕСКИХ ОЖОГОВ ГЛАЗ</w:t>
      </w:r>
    </w:p>
    <w:p w:rsidR="0095360C" w:rsidRPr="00770207" w:rsidRDefault="0095360C" w:rsidP="0095360C">
      <w:pPr>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z w:val="28"/>
          <w:szCs w:val="28"/>
        </w:rPr>
      </w:pPr>
      <w:r w:rsidRPr="00770207">
        <w:rPr>
          <w:rFonts w:ascii="Times New Roman" w:eastAsia="Times New Roman" w:hAnsi="Times New Roman" w:cs="Times New Roman"/>
          <w:color w:val="000000"/>
          <w:sz w:val="28"/>
          <w:szCs w:val="28"/>
        </w:rPr>
        <w:t xml:space="preserve">При  ожогах легкой степени тяжести   повреждающий агент проникает в самые поверхностные слои пораженных тканей. Это вызывает  расширение кровеносных сосудов, легкий отек и воспалительную инфильтрацию. Клинически можно выявить болезненность, гиперемию и умеренный отек кожи век и окологлазничной области. Возможно образование пузырей, а при их разрушении - участков, лишенных эпидермиса. Пострадавшего беспокоят светобоязнь, слезотечение и рези в глазу. Характерны блефароспазм, гиперемия конъюнктивы и образование дефектов эпителия конъюнктивы и роговицы. При этом строма роговицы остается прозрачной. Чувствительность роговицы может быть незначительно  снижена. Обычно острота зрения снижается незначительно или совсем не страдает. </w:t>
      </w:r>
    </w:p>
    <w:p w:rsidR="0095360C" w:rsidRPr="00770207" w:rsidRDefault="0095360C" w:rsidP="0095360C">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770207">
        <w:rPr>
          <w:rFonts w:ascii="Times New Roman" w:eastAsia="Times New Roman" w:hAnsi="Times New Roman" w:cs="Times New Roman"/>
          <w:color w:val="000000"/>
          <w:sz w:val="28"/>
          <w:szCs w:val="28"/>
        </w:rPr>
        <w:t xml:space="preserve">Ожоги средней степени тяжести характеризуются  более глубокими повреждениями тканей. Обожженная кожа при этом болезненна, гиперемирована, лишена эпидермиса и отечна. Пострадавшего также беспокоят светобоязнь, слезотечение и рези в глазу. На конъюнктиве появляются участки ишемии и некроза эпителиального слоя, в результате чего она может выглядеть белесоватой. Возникает отек конъюнктивы </w:t>
      </w:r>
      <w:r w:rsidRPr="00770207">
        <w:rPr>
          <w:rFonts w:ascii="Times New Roman" w:eastAsia="Times New Roman" w:hAnsi="Times New Roman" w:cs="Times New Roman"/>
          <w:color w:val="000000"/>
          <w:sz w:val="28"/>
          <w:szCs w:val="28"/>
        </w:rPr>
        <w:lastRenderedPageBreak/>
        <w:t xml:space="preserve">глазного яблока и сводов (хемоз). Возможна ишемия лимба, охватывающая не более 1/2 его протяженности. Вследствие помутнения поверхностных слоев стромы, роговица  выглядит сероватой, однако при этом через нее удается рассмотреть радужку, зрачок и ослабленный рефлекс глазного дна. Чувствительность роговицы  несколько снижена. Острота зрения понижается чаще до нескольких десятых. </w:t>
      </w:r>
    </w:p>
    <w:p w:rsidR="0095360C" w:rsidRPr="00770207" w:rsidRDefault="0095360C" w:rsidP="0095360C">
      <w:pPr>
        <w:shd w:val="clear" w:color="auto" w:fill="FFFFFF"/>
        <w:autoSpaceDE w:val="0"/>
        <w:autoSpaceDN w:val="0"/>
        <w:adjustRightInd w:val="0"/>
        <w:spacing w:after="0" w:line="360" w:lineRule="auto"/>
        <w:ind w:firstLine="851"/>
        <w:jc w:val="both"/>
        <w:rPr>
          <w:rFonts w:ascii="Times New Roman" w:hAnsi="Times New Roman" w:cs="Times New Roman"/>
          <w:sz w:val="28"/>
          <w:szCs w:val="28"/>
        </w:rPr>
      </w:pPr>
      <w:r w:rsidRPr="00770207">
        <w:rPr>
          <w:rFonts w:ascii="Times New Roman" w:eastAsia="Times New Roman" w:hAnsi="Times New Roman" w:cs="Times New Roman"/>
          <w:color w:val="000000"/>
          <w:sz w:val="28"/>
          <w:szCs w:val="28"/>
        </w:rPr>
        <w:t>Тяжелые термические ожоги протекают с обширными глубокими некротическими изменениями в тканях. При тяжелыхожогах кожи век повреждаются все ее слои</w:t>
      </w:r>
      <w:r>
        <w:rPr>
          <w:rFonts w:ascii="Times New Roman" w:eastAsia="Times New Roman" w:hAnsi="Times New Roman" w:cs="Times New Roman"/>
          <w:color w:val="000000"/>
          <w:sz w:val="28"/>
          <w:szCs w:val="28"/>
        </w:rPr>
        <w:t>,</w:t>
      </w:r>
      <w:r w:rsidRPr="00770207">
        <w:rPr>
          <w:rFonts w:ascii="Times New Roman" w:eastAsia="Times New Roman" w:hAnsi="Times New Roman" w:cs="Times New Roman"/>
          <w:color w:val="000000"/>
          <w:sz w:val="28"/>
          <w:szCs w:val="28"/>
        </w:rPr>
        <w:t xml:space="preserve"> и нарушается кожная чувствительность.  При поражении глазного яблока характерен выраженный роговичный синдром. В конъюнктиве при тяжелых ожогах наблюдаются участки обширной ишемии и глубокого некроза. Значительного отека слизистой в зоне тяжелого повреждения не бывает, так как она на этом участке рыхлая и легко пропускает жидкость. Некротизированная конъюнктива выглядит серой безжизненной тканью с единичными темными сосудами. Отмечаются явления эктазии, стеноза и тромбоза сосудов. Нарушения, возникающие в стенках сосудов, могут вызывать просачивание крови с образованием обширных подконъюнктивальных кровоизлияний. Возможны явления циклита.  Лимб представляется бледным, в виде широкой белой полосы (протяженностью более половины его окружности) с темными застойными сосудами. Чувствительность роговицы и лимба в зоне ишемии может быть резко нарушена или отсутствовать.Тяжелые повреждения роговицы характеризуются деструктивными изменениями во всех слоях. При ожогах </w:t>
      </w:r>
      <w:r w:rsidRPr="00770207">
        <w:rPr>
          <w:rFonts w:ascii="Times New Roman" w:eastAsia="Times New Roman" w:hAnsi="Times New Roman" w:cs="Times New Roman"/>
          <w:color w:val="000000"/>
          <w:sz w:val="28"/>
          <w:szCs w:val="28"/>
          <w:lang w:val="en-US"/>
        </w:rPr>
        <w:t>III</w:t>
      </w:r>
      <w:r w:rsidRPr="00770207">
        <w:rPr>
          <w:rFonts w:ascii="Times New Roman" w:eastAsia="Times New Roman" w:hAnsi="Times New Roman" w:cs="Times New Roman"/>
          <w:color w:val="000000"/>
          <w:sz w:val="28"/>
          <w:szCs w:val="28"/>
        </w:rPr>
        <w:t xml:space="preserve"> степени помутнение роговицы захватывает глубокие слои стромы, и она нередко выглядит серой, напоминая матовое стекло. В таком случае глубокие слои роговицы, структурные детали передней камеры и зрачок не просматриваются. </w:t>
      </w:r>
    </w:p>
    <w:p w:rsidR="0095360C" w:rsidRDefault="0095360C" w:rsidP="0095360C">
      <w:pPr>
        <w:shd w:val="clear" w:color="auto" w:fill="FFFFFF"/>
        <w:autoSpaceDE w:val="0"/>
        <w:autoSpaceDN w:val="0"/>
        <w:adjustRightInd w:val="0"/>
        <w:spacing w:after="0" w:line="360" w:lineRule="auto"/>
        <w:ind w:firstLine="709"/>
        <w:jc w:val="both"/>
        <w:rPr>
          <w:rFonts w:ascii="Times New Roman" w:hAnsi="Times New Roman" w:cs="Times New Roman"/>
          <w:b/>
          <w:sz w:val="28"/>
          <w:szCs w:val="28"/>
        </w:rPr>
      </w:pPr>
      <w:r w:rsidRPr="00770207">
        <w:rPr>
          <w:rFonts w:ascii="Times New Roman" w:eastAsia="Times New Roman" w:hAnsi="Times New Roman" w:cs="Times New Roman"/>
          <w:color w:val="000000"/>
          <w:sz w:val="28"/>
          <w:szCs w:val="28"/>
        </w:rPr>
        <w:t>Особо тяжелые ожоги сопровождаются массивным проникновением повр</w:t>
      </w:r>
      <w:r w:rsidR="005C2ED4">
        <w:rPr>
          <w:rFonts w:ascii="Times New Roman" w:eastAsia="Times New Roman" w:hAnsi="Times New Roman" w:cs="Times New Roman"/>
          <w:color w:val="000000"/>
          <w:sz w:val="28"/>
          <w:szCs w:val="28"/>
        </w:rPr>
        <w:t>еждающего термического агента в</w:t>
      </w:r>
      <w:r w:rsidRPr="00770207">
        <w:rPr>
          <w:rFonts w:ascii="Times New Roman" w:eastAsia="Times New Roman" w:hAnsi="Times New Roman" w:cs="Times New Roman"/>
          <w:color w:val="000000"/>
          <w:sz w:val="28"/>
          <w:szCs w:val="28"/>
        </w:rPr>
        <w:t xml:space="preserve">глубь тканей и внутриглазные структуры с их повреждением. Ожоги век </w:t>
      </w:r>
      <w:r w:rsidRPr="00770207">
        <w:rPr>
          <w:rFonts w:ascii="Times New Roman" w:eastAsia="Times New Roman" w:hAnsi="Times New Roman" w:cs="Times New Roman"/>
          <w:color w:val="000000"/>
          <w:sz w:val="28"/>
          <w:szCs w:val="28"/>
          <w:lang w:val="en-US"/>
        </w:rPr>
        <w:t>IV</w:t>
      </w:r>
      <w:r w:rsidRPr="00770207">
        <w:rPr>
          <w:rFonts w:ascii="Times New Roman" w:eastAsia="Times New Roman" w:hAnsi="Times New Roman" w:cs="Times New Roman"/>
          <w:color w:val="000000"/>
          <w:sz w:val="28"/>
          <w:szCs w:val="28"/>
        </w:rPr>
        <w:t xml:space="preserve"> степени захватывают </w:t>
      </w:r>
      <w:r w:rsidRPr="00770207">
        <w:rPr>
          <w:rFonts w:ascii="Times New Roman" w:eastAsia="Times New Roman" w:hAnsi="Times New Roman" w:cs="Times New Roman"/>
          <w:color w:val="000000"/>
          <w:sz w:val="28"/>
          <w:szCs w:val="28"/>
        </w:rPr>
        <w:lastRenderedPageBreak/>
        <w:t xml:space="preserve">подлежащую клетчатку, мышцы, хрящ, иногда с обнажением костей глазницы, угрожая формированием грубого рубцового выворота век. Даже будучи ограниченными, такие ожоги вызывают выраженный отек и гиперемию прилежащей кожи окологлазничной области. В связи с некрозом и отторжением проксимальной конъюнктивы обнажается склера. Из-за ее частичного расплавления и истончения могут быть видны темные участки, образующиеся вследствие просвечивания цилиарного тела. Ишемия охватывает весь или почти весь лимб. Чувствительность роговицы и лимба в зоне особо тяжелого ожога всегда отсутствует, поэтому светобоязнь и явления раздражения при них обычно выражены незначительно или не отмечаются совсем. Помутнение роговицы при этом может быть настолько интенсивным, что по виду напоминает фарфоровую пластинку. Однако, если роговица остается относительно прозрачной, можно наблюдать экссудат в передней камере, деструкцию радужки, деформацию или неподвижность зрачка, а также различной степени помутнения хрусталика. При таких ожогах изъязвление и перфорация роговицы или склеры могут развиться уже на ранних стадиях ожогового процесса. Острота зрения бывает резко понижена (от сотых до светоощущения).  </w:t>
      </w:r>
    </w:p>
    <w:p w:rsidR="0095360C" w:rsidRDefault="0095360C" w:rsidP="00770207">
      <w:pPr>
        <w:spacing w:after="0" w:line="360" w:lineRule="auto"/>
        <w:jc w:val="center"/>
        <w:rPr>
          <w:rFonts w:ascii="Times New Roman" w:hAnsi="Times New Roman" w:cs="Times New Roman"/>
          <w:b/>
          <w:sz w:val="28"/>
          <w:szCs w:val="28"/>
        </w:rPr>
      </w:pPr>
    </w:p>
    <w:p w:rsidR="009F6844" w:rsidRPr="00770207" w:rsidRDefault="009F6844" w:rsidP="00770207">
      <w:pPr>
        <w:spacing w:after="0" w:line="360" w:lineRule="auto"/>
        <w:jc w:val="center"/>
        <w:rPr>
          <w:rFonts w:ascii="Times New Roman" w:hAnsi="Times New Roman" w:cs="Times New Roman"/>
          <w:b/>
          <w:sz w:val="28"/>
          <w:szCs w:val="28"/>
        </w:rPr>
      </w:pPr>
      <w:r w:rsidRPr="00770207">
        <w:rPr>
          <w:rFonts w:ascii="Times New Roman" w:hAnsi="Times New Roman" w:cs="Times New Roman"/>
          <w:b/>
          <w:sz w:val="28"/>
          <w:szCs w:val="28"/>
        </w:rPr>
        <w:t>ОКАЗАНИЕ СКОРОЙ МЕДИЦИНСКОЙ ПОМОЩИ НА ДОГОСПИТАЛЬНОМ ЭТАПЕ</w:t>
      </w:r>
    </w:p>
    <w:p w:rsidR="00906708" w:rsidRDefault="00906708" w:rsidP="00770207">
      <w:pPr>
        <w:spacing w:after="0" w:line="360" w:lineRule="auto"/>
        <w:jc w:val="center"/>
        <w:rPr>
          <w:rFonts w:ascii="Times New Roman" w:hAnsi="Times New Roman" w:cs="Times New Roman"/>
          <w:b/>
          <w:sz w:val="28"/>
          <w:szCs w:val="28"/>
        </w:rPr>
      </w:pPr>
    </w:p>
    <w:p w:rsidR="003A3176" w:rsidRPr="00770207" w:rsidRDefault="00513CFB" w:rsidP="00770207">
      <w:pPr>
        <w:spacing w:after="0" w:line="360" w:lineRule="auto"/>
        <w:jc w:val="center"/>
        <w:rPr>
          <w:rFonts w:ascii="Times New Roman" w:hAnsi="Times New Roman" w:cs="Times New Roman"/>
          <w:b/>
          <w:sz w:val="28"/>
          <w:szCs w:val="28"/>
        </w:rPr>
      </w:pPr>
      <w:r w:rsidRPr="00770207">
        <w:rPr>
          <w:rFonts w:ascii="Times New Roman" w:hAnsi="Times New Roman" w:cs="Times New Roman"/>
          <w:b/>
          <w:sz w:val="28"/>
          <w:szCs w:val="28"/>
        </w:rPr>
        <w:t xml:space="preserve"> Л</w:t>
      </w:r>
      <w:r w:rsidR="00BA3477" w:rsidRPr="00770207">
        <w:rPr>
          <w:rFonts w:ascii="Times New Roman" w:hAnsi="Times New Roman" w:cs="Times New Roman"/>
          <w:b/>
          <w:sz w:val="28"/>
          <w:szCs w:val="28"/>
        </w:rPr>
        <w:t>ечение на догоспитальном этапе</w:t>
      </w:r>
      <w:r w:rsidR="003A3176" w:rsidRPr="00770207">
        <w:rPr>
          <w:rFonts w:ascii="Times New Roman" w:hAnsi="Times New Roman" w:cs="Times New Roman"/>
          <w:b/>
          <w:sz w:val="28"/>
          <w:szCs w:val="28"/>
        </w:rPr>
        <w:t>:</w:t>
      </w:r>
    </w:p>
    <w:p w:rsidR="00B65EC2" w:rsidRDefault="00B65EC2" w:rsidP="00B65EC2">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кеторолак (кетарол 30 мг) внутримышечно (В, 2++).</w:t>
      </w:r>
    </w:p>
    <w:p w:rsidR="0000480B" w:rsidRPr="00770207" w:rsidRDefault="00B65EC2" w:rsidP="00770207">
      <w:pPr>
        <w:spacing w:after="0" w:line="360" w:lineRule="auto"/>
        <w:jc w:val="both"/>
        <w:rPr>
          <w:rFonts w:ascii="Times New Roman" w:hAnsi="Times New Roman" w:cs="Times New Roman"/>
          <w:b/>
          <w:sz w:val="28"/>
          <w:szCs w:val="28"/>
        </w:rPr>
      </w:pPr>
      <w:r>
        <w:rPr>
          <w:rFonts w:ascii="Times New Roman" w:hAnsi="Times New Roman"/>
          <w:sz w:val="28"/>
          <w:szCs w:val="28"/>
        </w:rPr>
        <w:t>-</w:t>
      </w:r>
      <w:r w:rsidR="00EF22A4" w:rsidRPr="00770207">
        <w:rPr>
          <w:rFonts w:ascii="Times New Roman" w:hAnsi="Times New Roman"/>
          <w:sz w:val="28"/>
          <w:szCs w:val="28"/>
        </w:rPr>
        <w:t xml:space="preserve">асептическая </w:t>
      </w:r>
      <w:r w:rsidR="0000480B" w:rsidRPr="00770207">
        <w:rPr>
          <w:rFonts w:ascii="Times New Roman" w:hAnsi="Times New Roman"/>
          <w:sz w:val="28"/>
          <w:szCs w:val="28"/>
        </w:rPr>
        <w:t>повязка</w:t>
      </w:r>
      <w:r w:rsidR="00EF22A4" w:rsidRPr="00770207">
        <w:rPr>
          <w:rFonts w:ascii="Times New Roman" w:hAnsi="Times New Roman" w:cs="Times New Roman"/>
          <w:sz w:val="28"/>
          <w:szCs w:val="28"/>
        </w:rPr>
        <w:t>,</w:t>
      </w:r>
      <w:r w:rsidR="0064662F" w:rsidRPr="00770207">
        <w:rPr>
          <w:rFonts w:ascii="Times New Roman" w:hAnsi="Times New Roman" w:cs="Times New Roman"/>
          <w:sz w:val="28"/>
          <w:szCs w:val="28"/>
        </w:rPr>
        <w:t xml:space="preserve"> при поражении обоих глаз</w:t>
      </w:r>
      <w:r w:rsidR="009D4E56" w:rsidRPr="00770207">
        <w:rPr>
          <w:rFonts w:ascii="Times New Roman" w:hAnsi="Times New Roman" w:cs="Times New Roman"/>
          <w:sz w:val="28"/>
          <w:szCs w:val="28"/>
        </w:rPr>
        <w:t xml:space="preserve"> - </w:t>
      </w:r>
      <w:r w:rsidR="0064662F" w:rsidRPr="00770207">
        <w:rPr>
          <w:rFonts w:ascii="Times New Roman" w:hAnsi="Times New Roman" w:cs="Times New Roman"/>
          <w:sz w:val="28"/>
          <w:szCs w:val="28"/>
        </w:rPr>
        <w:t xml:space="preserve"> бинокулярная </w:t>
      </w:r>
      <w:r w:rsidR="00C42F78" w:rsidRPr="00770207">
        <w:rPr>
          <w:rFonts w:ascii="Times New Roman" w:hAnsi="Times New Roman" w:cs="Times New Roman"/>
          <w:sz w:val="28"/>
          <w:szCs w:val="28"/>
        </w:rPr>
        <w:t xml:space="preserve"> (В</w:t>
      </w:r>
      <w:r w:rsidR="00BA3477">
        <w:rPr>
          <w:rFonts w:ascii="Times New Roman" w:hAnsi="Times New Roman" w:cs="Times New Roman"/>
          <w:sz w:val="28"/>
          <w:szCs w:val="28"/>
        </w:rPr>
        <w:t xml:space="preserve">, </w:t>
      </w:r>
      <w:r w:rsidR="00C42F78" w:rsidRPr="00770207">
        <w:rPr>
          <w:rFonts w:ascii="Times New Roman" w:hAnsi="Times New Roman" w:cs="Times New Roman"/>
          <w:sz w:val="28"/>
          <w:szCs w:val="28"/>
        </w:rPr>
        <w:t>2++)</w:t>
      </w:r>
    </w:p>
    <w:p w:rsidR="00A66A2F" w:rsidRDefault="00A66A2F" w:rsidP="00A66A2F">
      <w:pPr>
        <w:spacing w:after="0" w:line="360" w:lineRule="auto"/>
        <w:jc w:val="center"/>
        <w:rPr>
          <w:rFonts w:ascii="Times New Roman" w:hAnsi="Times New Roman" w:cs="Times New Roman"/>
          <w:b/>
          <w:sz w:val="28"/>
          <w:szCs w:val="28"/>
        </w:rPr>
      </w:pPr>
    </w:p>
    <w:p w:rsidR="00702850" w:rsidRPr="00770207" w:rsidRDefault="00702850" w:rsidP="00A66A2F">
      <w:pPr>
        <w:spacing w:after="0" w:line="360" w:lineRule="auto"/>
        <w:jc w:val="center"/>
        <w:rPr>
          <w:rFonts w:ascii="Times New Roman" w:hAnsi="Times New Roman" w:cs="Times New Roman"/>
          <w:b/>
          <w:sz w:val="28"/>
          <w:szCs w:val="28"/>
        </w:rPr>
      </w:pPr>
      <w:r w:rsidRPr="00770207">
        <w:rPr>
          <w:rFonts w:ascii="Times New Roman" w:hAnsi="Times New Roman" w:cs="Times New Roman"/>
          <w:b/>
          <w:sz w:val="28"/>
          <w:szCs w:val="28"/>
        </w:rPr>
        <w:t>П</w:t>
      </w:r>
      <w:r w:rsidR="00A66A2F" w:rsidRPr="00770207">
        <w:rPr>
          <w:rFonts w:ascii="Times New Roman" w:hAnsi="Times New Roman" w:cs="Times New Roman"/>
          <w:b/>
          <w:sz w:val="28"/>
          <w:szCs w:val="28"/>
        </w:rPr>
        <w:t xml:space="preserve">оказания к </w:t>
      </w:r>
      <w:r w:rsidR="00A66A2F">
        <w:rPr>
          <w:rFonts w:ascii="Times New Roman" w:hAnsi="Times New Roman" w:cs="Times New Roman"/>
          <w:b/>
          <w:sz w:val="28"/>
          <w:szCs w:val="28"/>
        </w:rPr>
        <w:t>доставке в стационар</w:t>
      </w:r>
    </w:p>
    <w:p w:rsidR="003A3176" w:rsidRPr="00770207" w:rsidRDefault="003A3176" w:rsidP="00770207">
      <w:pPr>
        <w:spacing w:after="0" w:line="360" w:lineRule="auto"/>
        <w:jc w:val="both"/>
        <w:rPr>
          <w:rFonts w:ascii="Times New Roman" w:hAnsi="Times New Roman" w:cs="Times New Roman"/>
          <w:sz w:val="28"/>
          <w:szCs w:val="28"/>
        </w:rPr>
      </w:pPr>
      <w:r w:rsidRPr="00770207">
        <w:rPr>
          <w:rFonts w:ascii="Times New Roman" w:hAnsi="Times New Roman" w:cs="Times New Roman"/>
          <w:sz w:val="28"/>
          <w:szCs w:val="28"/>
        </w:rPr>
        <w:t>Все пациенты</w:t>
      </w:r>
      <w:r w:rsidR="0000480B" w:rsidRPr="00770207">
        <w:rPr>
          <w:rFonts w:ascii="Times New Roman" w:hAnsi="Times New Roman" w:cs="Times New Roman"/>
          <w:sz w:val="28"/>
          <w:szCs w:val="28"/>
        </w:rPr>
        <w:t xml:space="preserve">, </w:t>
      </w:r>
      <w:r w:rsidR="0064662F" w:rsidRPr="00770207">
        <w:rPr>
          <w:rFonts w:ascii="Times New Roman" w:hAnsi="Times New Roman" w:cs="Times New Roman"/>
          <w:sz w:val="28"/>
          <w:szCs w:val="28"/>
        </w:rPr>
        <w:t xml:space="preserve">имеющие ожоги глаз средней степени тяжести и более тяжелые </w:t>
      </w:r>
      <w:r w:rsidRPr="00770207">
        <w:rPr>
          <w:rFonts w:ascii="Times New Roman" w:hAnsi="Times New Roman" w:cs="Times New Roman"/>
          <w:sz w:val="28"/>
          <w:szCs w:val="28"/>
        </w:rPr>
        <w:t xml:space="preserve">подлежат безотлагательной </w:t>
      </w:r>
      <w:r w:rsidR="00A66A2F">
        <w:rPr>
          <w:rFonts w:ascii="Times New Roman" w:hAnsi="Times New Roman" w:cs="Times New Roman"/>
          <w:sz w:val="28"/>
          <w:szCs w:val="28"/>
        </w:rPr>
        <w:t>доставке</w:t>
      </w:r>
      <w:r w:rsidRPr="00770207">
        <w:rPr>
          <w:rFonts w:ascii="Times New Roman" w:hAnsi="Times New Roman" w:cs="Times New Roman"/>
          <w:sz w:val="28"/>
          <w:szCs w:val="28"/>
        </w:rPr>
        <w:t xml:space="preserve"> в специализированный стационар.</w:t>
      </w:r>
    </w:p>
    <w:p w:rsidR="00A66A2F" w:rsidRDefault="00A66A2F" w:rsidP="00770207">
      <w:pPr>
        <w:spacing w:after="0" w:line="360" w:lineRule="auto"/>
        <w:jc w:val="both"/>
        <w:rPr>
          <w:rFonts w:ascii="Times New Roman" w:hAnsi="Times New Roman" w:cs="Times New Roman"/>
          <w:b/>
          <w:sz w:val="28"/>
          <w:szCs w:val="28"/>
        </w:rPr>
      </w:pPr>
    </w:p>
    <w:p w:rsidR="003A3176" w:rsidRPr="00770207" w:rsidRDefault="003A3176" w:rsidP="00770207">
      <w:pPr>
        <w:spacing w:after="0" w:line="360" w:lineRule="auto"/>
        <w:jc w:val="both"/>
        <w:rPr>
          <w:rFonts w:ascii="Times New Roman" w:hAnsi="Times New Roman" w:cs="Times New Roman"/>
          <w:b/>
          <w:sz w:val="28"/>
          <w:szCs w:val="28"/>
        </w:rPr>
      </w:pPr>
      <w:r w:rsidRPr="00770207">
        <w:rPr>
          <w:rFonts w:ascii="Times New Roman" w:hAnsi="Times New Roman" w:cs="Times New Roman"/>
          <w:b/>
          <w:sz w:val="28"/>
          <w:szCs w:val="28"/>
        </w:rPr>
        <w:t xml:space="preserve">Прогноз: </w:t>
      </w:r>
    </w:p>
    <w:p w:rsidR="00665607" w:rsidRPr="00770207" w:rsidRDefault="003A3176" w:rsidP="00770207">
      <w:pPr>
        <w:spacing w:after="0" w:line="360" w:lineRule="auto"/>
        <w:jc w:val="both"/>
        <w:rPr>
          <w:rFonts w:ascii="Times New Roman" w:hAnsi="Times New Roman" w:cs="Times New Roman"/>
          <w:sz w:val="28"/>
          <w:szCs w:val="28"/>
        </w:rPr>
      </w:pPr>
      <w:r w:rsidRPr="00770207">
        <w:rPr>
          <w:rFonts w:ascii="Times New Roman" w:hAnsi="Times New Roman" w:cs="Times New Roman"/>
          <w:sz w:val="28"/>
          <w:szCs w:val="28"/>
        </w:rPr>
        <w:t xml:space="preserve">В случае </w:t>
      </w:r>
      <w:r w:rsidR="0000480B" w:rsidRPr="00770207">
        <w:rPr>
          <w:rFonts w:ascii="Times New Roman" w:hAnsi="Times New Roman" w:cs="Times New Roman"/>
          <w:sz w:val="28"/>
          <w:szCs w:val="28"/>
        </w:rPr>
        <w:t xml:space="preserve">правильного оказания </w:t>
      </w:r>
      <w:r w:rsidR="00A66A2F">
        <w:rPr>
          <w:rFonts w:ascii="Times New Roman" w:hAnsi="Times New Roman" w:cs="Times New Roman"/>
          <w:sz w:val="28"/>
          <w:szCs w:val="28"/>
        </w:rPr>
        <w:t>скорой</w:t>
      </w:r>
      <w:r w:rsidR="0000480B" w:rsidRPr="00770207">
        <w:rPr>
          <w:rFonts w:ascii="Times New Roman" w:hAnsi="Times New Roman" w:cs="Times New Roman"/>
          <w:sz w:val="28"/>
          <w:szCs w:val="28"/>
        </w:rPr>
        <w:t xml:space="preserve"> медицинской помощи и своевременной  доставке больного в стационар прогноз </w:t>
      </w:r>
      <w:r w:rsidR="009D4E56" w:rsidRPr="00770207">
        <w:rPr>
          <w:rFonts w:ascii="Times New Roman" w:hAnsi="Times New Roman" w:cs="Times New Roman"/>
          <w:sz w:val="28"/>
          <w:szCs w:val="28"/>
        </w:rPr>
        <w:t>определяется тяжестью поражения</w:t>
      </w:r>
      <w:r w:rsidR="0000480B" w:rsidRPr="00770207">
        <w:rPr>
          <w:rFonts w:ascii="Times New Roman" w:hAnsi="Times New Roman" w:cs="Times New Roman"/>
          <w:sz w:val="28"/>
          <w:szCs w:val="28"/>
        </w:rPr>
        <w:t>.</w:t>
      </w:r>
      <w:r w:rsidR="009D4E56" w:rsidRPr="00770207">
        <w:rPr>
          <w:rFonts w:ascii="Times New Roman" w:hAnsi="Times New Roman" w:cs="Times New Roman"/>
          <w:sz w:val="28"/>
          <w:szCs w:val="28"/>
        </w:rPr>
        <w:t xml:space="preserve"> В большинстве случаев тяжелых и особо тяжелых ожогов прогноз неблагоприятный.</w:t>
      </w:r>
    </w:p>
    <w:p w:rsidR="00A66A2F" w:rsidRDefault="00A66A2F" w:rsidP="00770207">
      <w:pPr>
        <w:spacing w:after="0" w:line="360" w:lineRule="auto"/>
        <w:ind w:firstLine="708"/>
        <w:jc w:val="center"/>
        <w:rPr>
          <w:rFonts w:ascii="Times New Roman" w:hAnsi="Times New Roman" w:cs="Times New Roman"/>
          <w:b/>
          <w:sz w:val="28"/>
          <w:szCs w:val="28"/>
        </w:rPr>
      </w:pPr>
    </w:p>
    <w:p w:rsidR="00FA160B" w:rsidRPr="00770207" w:rsidRDefault="006E3453" w:rsidP="00770207">
      <w:pPr>
        <w:spacing w:after="0" w:line="360" w:lineRule="auto"/>
        <w:ind w:firstLine="708"/>
        <w:jc w:val="center"/>
        <w:rPr>
          <w:rFonts w:ascii="Times New Roman" w:hAnsi="Times New Roman" w:cs="Times New Roman"/>
          <w:b/>
          <w:sz w:val="28"/>
          <w:szCs w:val="28"/>
        </w:rPr>
      </w:pPr>
      <w:r w:rsidRPr="00770207">
        <w:rPr>
          <w:rFonts w:ascii="Times New Roman" w:hAnsi="Times New Roman" w:cs="Times New Roman"/>
          <w:b/>
          <w:sz w:val="28"/>
          <w:szCs w:val="28"/>
        </w:rPr>
        <w:t>ОКАЗАНИЕ СКОРОЙ МЕДИЦИНСКОЙ ПОМОЩИ НА ГОСПИТАЛЬНОМ ЭТАПЕ В СТАЦИОНАРНОМ ОТДЕЛЕНИИ СКОРОЙ МЕДИЦИНСКОЙ ПОМОЩИ (СтОСМП)</w:t>
      </w:r>
    </w:p>
    <w:p w:rsidR="00A66A2F" w:rsidRDefault="00A66A2F" w:rsidP="00770207">
      <w:pPr>
        <w:spacing w:after="0" w:line="360" w:lineRule="auto"/>
        <w:ind w:firstLine="708"/>
        <w:jc w:val="center"/>
        <w:rPr>
          <w:rFonts w:ascii="Times New Roman" w:hAnsi="Times New Roman" w:cs="Times New Roman"/>
          <w:b/>
          <w:sz w:val="28"/>
          <w:szCs w:val="28"/>
        </w:rPr>
      </w:pPr>
    </w:p>
    <w:p w:rsidR="006E3453" w:rsidRPr="00770207" w:rsidRDefault="006E3453" w:rsidP="00770207">
      <w:pPr>
        <w:spacing w:after="0" w:line="360" w:lineRule="auto"/>
        <w:ind w:firstLine="708"/>
        <w:jc w:val="center"/>
        <w:rPr>
          <w:rFonts w:ascii="Times New Roman" w:hAnsi="Times New Roman" w:cs="Times New Roman"/>
          <w:b/>
          <w:sz w:val="28"/>
          <w:szCs w:val="28"/>
        </w:rPr>
      </w:pPr>
      <w:r w:rsidRPr="00770207">
        <w:rPr>
          <w:rFonts w:ascii="Times New Roman" w:hAnsi="Times New Roman" w:cs="Times New Roman"/>
          <w:b/>
          <w:sz w:val="28"/>
          <w:szCs w:val="28"/>
        </w:rPr>
        <w:t>Д</w:t>
      </w:r>
      <w:r w:rsidR="00A66A2F" w:rsidRPr="00770207">
        <w:rPr>
          <w:rFonts w:ascii="Times New Roman" w:hAnsi="Times New Roman" w:cs="Times New Roman"/>
          <w:b/>
          <w:sz w:val="28"/>
          <w:szCs w:val="28"/>
        </w:rPr>
        <w:t>иагностика:</w:t>
      </w:r>
    </w:p>
    <w:p w:rsidR="006E3453" w:rsidRPr="00770207" w:rsidRDefault="006E3453"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b/>
          <w:sz w:val="28"/>
          <w:szCs w:val="28"/>
        </w:rPr>
        <w:t>О</w:t>
      </w:r>
      <w:r w:rsidR="00A66A2F" w:rsidRPr="00770207">
        <w:rPr>
          <w:rFonts w:ascii="Times New Roman" w:hAnsi="Times New Roman" w:cs="Times New Roman"/>
          <w:b/>
          <w:sz w:val="28"/>
          <w:szCs w:val="28"/>
        </w:rPr>
        <w:t xml:space="preserve">бъективные клинические признаки термических ожогов органа зрения </w:t>
      </w:r>
      <w:r w:rsidRPr="00770207">
        <w:rPr>
          <w:rFonts w:ascii="Times New Roman" w:hAnsi="Times New Roman" w:cs="Times New Roman"/>
          <w:sz w:val="28"/>
          <w:szCs w:val="28"/>
        </w:rPr>
        <w:t xml:space="preserve">(при осмотре пациента </w:t>
      </w:r>
      <w:r w:rsidR="00A66A2F">
        <w:rPr>
          <w:rFonts w:ascii="Times New Roman" w:hAnsi="Times New Roman" w:cs="Times New Roman"/>
          <w:sz w:val="28"/>
          <w:szCs w:val="28"/>
        </w:rPr>
        <w:t>врачом-</w:t>
      </w:r>
      <w:r w:rsidR="00665607" w:rsidRPr="00770207">
        <w:rPr>
          <w:rFonts w:ascii="Times New Roman" w:hAnsi="Times New Roman" w:cs="Times New Roman"/>
          <w:sz w:val="28"/>
          <w:szCs w:val="28"/>
        </w:rPr>
        <w:t>офтальмологом</w:t>
      </w:r>
      <w:r w:rsidR="0000480B" w:rsidRPr="00770207">
        <w:rPr>
          <w:rFonts w:ascii="Times New Roman" w:hAnsi="Times New Roman" w:cs="Times New Roman"/>
          <w:sz w:val="28"/>
          <w:szCs w:val="28"/>
        </w:rPr>
        <w:t xml:space="preserve">  при помощи </w:t>
      </w:r>
      <w:r w:rsidRPr="00770207">
        <w:rPr>
          <w:rFonts w:ascii="Times New Roman" w:hAnsi="Times New Roman" w:cs="Times New Roman"/>
          <w:sz w:val="28"/>
          <w:szCs w:val="28"/>
        </w:rPr>
        <w:t xml:space="preserve"> щелевой ламп</w:t>
      </w:r>
      <w:r w:rsidR="0000480B" w:rsidRPr="00770207">
        <w:rPr>
          <w:rFonts w:ascii="Times New Roman" w:hAnsi="Times New Roman" w:cs="Times New Roman"/>
          <w:sz w:val="28"/>
          <w:szCs w:val="28"/>
        </w:rPr>
        <w:t>ы</w:t>
      </w:r>
      <w:r w:rsidRPr="00770207">
        <w:rPr>
          <w:rFonts w:ascii="Times New Roman" w:hAnsi="Times New Roman" w:cs="Times New Roman"/>
          <w:sz w:val="28"/>
          <w:szCs w:val="28"/>
        </w:rPr>
        <w:t>):</w:t>
      </w:r>
    </w:p>
    <w:p w:rsidR="006E3453" w:rsidRPr="00770207" w:rsidRDefault="006E3453"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sz w:val="28"/>
          <w:szCs w:val="28"/>
        </w:rPr>
        <w:t xml:space="preserve">- </w:t>
      </w:r>
      <w:r w:rsidR="0000480B" w:rsidRPr="00770207">
        <w:rPr>
          <w:rFonts w:ascii="Times New Roman" w:hAnsi="Times New Roman" w:cs="Times New Roman"/>
          <w:sz w:val="28"/>
          <w:szCs w:val="28"/>
        </w:rPr>
        <w:t>на</w:t>
      </w:r>
      <w:r w:rsidR="00E55F17" w:rsidRPr="00770207">
        <w:rPr>
          <w:rFonts w:ascii="Times New Roman" w:hAnsi="Times New Roman" w:cs="Times New Roman"/>
          <w:sz w:val="28"/>
          <w:szCs w:val="28"/>
        </w:rPr>
        <w:t xml:space="preserve">рушение </w:t>
      </w:r>
      <w:r w:rsidR="0000480B" w:rsidRPr="00770207">
        <w:rPr>
          <w:rFonts w:ascii="Times New Roman" w:hAnsi="Times New Roman" w:cs="Times New Roman"/>
          <w:sz w:val="28"/>
          <w:szCs w:val="28"/>
        </w:rPr>
        <w:t xml:space="preserve"> целостности </w:t>
      </w:r>
      <w:r w:rsidR="009D4E56" w:rsidRPr="00770207">
        <w:rPr>
          <w:rFonts w:ascii="Times New Roman" w:hAnsi="Times New Roman" w:cs="Times New Roman"/>
          <w:sz w:val="28"/>
          <w:szCs w:val="28"/>
        </w:rPr>
        <w:t>эпителия век, застойная гиперемия, кровоизлияния,  повреждение ресниц и бровей;</w:t>
      </w:r>
    </w:p>
    <w:p w:rsidR="00BE0A71" w:rsidRPr="00770207" w:rsidRDefault="00BE0A71"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sz w:val="28"/>
          <w:szCs w:val="28"/>
        </w:rPr>
        <w:t>-</w:t>
      </w:r>
      <w:r w:rsidR="009D4E56" w:rsidRPr="00770207">
        <w:rPr>
          <w:rFonts w:ascii="Times New Roman" w:hAnsi="Times New Roman" w:cs="Times New Roman"/>
          <w:sz w:val="28"/>
          <w:szCs w:val="28"/>
        </w:rPr>
        <w:t xml:space="preserve"> серова</w:t>
      </w:r>
      <w:r w:rsidR="00724E50" w:rsidRPr="00770207">
        <w:rPr>
          <w:rFonts w:ascii="Times New Roman" w:hAnsi="Times New Roman" w:cs="Times New Roman"/>
          <w:sz w:val="28"/>
          <w:szCs w:val="28"/>
        </w:rPr>
        <w:t>т</w:t>
      </w:r>
      <w:r w:rsidR="009D4E56" w:rsidRPr="00770207">
        <w:rPr>
          <w:rFonts w:ascii="Times New Roman" w:hAnsi="Times New Roman" w:cs="Times New Roman"/>
          <w:sz w:val="28"/>
          <w:szCs w:val="28"/>
        </w:rPr>
        <w:t>ый оттенок конъюнктивы, субконъюнктивальные кровоизлияния,  хемоз, нарушение чувствительности;</w:t>
      </w:r>
    </w:p>
    <w:p w:rsidR="00BE0A71" w:rsidRPr="00770207" w:rsidRDefault="00BE0A71"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sz w:val="28"/>
          <w:szCs w:val="28"/>
        </w:rPr>
        <w:t xml:space="preserve">- </w:t>
      </w:r>
      <w:r w:rsidR="009D4E56" w:rsidRPr="00770207">
        <w:rPr>
          <w:rFonts w:ascii="Times New Roman" w:hAnsi="Times New Roman" w:cs="Times New Roman"/>
          <w:sz w:val="28"/>
          <w:szCs w:val="28"/>
        </w:rPr>
        <w:t>помутнение роговицы, стушеванность рисунка радужки, нечеткие контуры зрачка, ослабление рефлекса с глазного дна, нарушение чувствительности роговицы, зоны ишемии лимба</w:t>
      </w:r>
      <w:r w:rsidR="00290E7F" w:rsidRPr="00770207">
        <w:rPr>
          <w:rFonts w:ascii="Times New Roman" w:hAnsi="Times New Roman" w:cs="Times New Roman"/>
          <w:sz w:val="28"/>
          <w:szCs w:val="28"/>
        </w:rPr>
        <w:t>.</w:t>
      </w:r>
    </w:p>
    <w:p w:rsidR="005D0882" w:rsidRPr="00770207" w:rsidRDefault="005D0882" w:rsidP="00770207">
      <w:pPr>
        <w:spacing w:after="0" w:line="360" w:lineRule="auto"/>
        <w:ind w:firstLine="708"/>
        <w:rPr>
          <w:rFonts w:ascii="Times New Roman" w:hAnsi="Times New Roman" w:cs="Times New Roman"/>
          <w:b/>
          <w:bCs/>
          <w:sz w:val="28"/>
          <w:szCs w:val="28"/>
        </w:rPr>
      </w:pPr>
      <w:r w:rsidRPr="00770207">
        <w:rPr>
          <w:rFonts w:ascii="Times New Roman" w:hAnsi="Times New Roman" w:cs="Times New Roman"/>
          <w:b/>
          <w:bCs/>
          <w:sz w:val="28"/>
          <w:szCs w:val="28"/>
        </w:rPr>
        <w:t xml:space="preserve">Протокол обследования больных с </w:t>
      </w:r>
      <w:r w:rsidR="00BE0A71" w:rsidRPr="00770207">
        <w:rPr>
          <w:rFonts w:ascii="Times New Roman" w:hAnsi="Times New Roman" w:cs="Times New Roman"/>
          <w:b/>
          <w:bCs/>
          <w:sz w:val="28"/>
          <w:szCs w:val="28"/>
        </w:rPr>
        <w:t>ранениями век и конъюнктивы</w:t>
      </w:r>
      <w:r w:rsidRPr="00770207">
        <w:rPr>
          <w:rFonts w:ascii="Times New Roman" w:hAnsi="Times New Roman" w:cs="Times New Roman"/>
          <w:b/>
          <w:bCs/>
          <w:sz w:val="28"/>
          <w:szCs w:val="28"/>
        </w:rPr>
        <w:t xml:space="preserve">: </w:t>
      </w:r>
    </w:p>
    <w:p w:rsidR="004557D6" w:rsidRPr="00770207" w:rsidRDefault="005D0882" w:rsidP="00770207">
      <w:pPr>
        <w:spacing w:after="0" w:line="360" w:lineRule="auto"/>
        <w:ind w:firstLine="708"/>
        <w:jc w:val="both"/>
        <w:rPr>
          <w:rFonts w:ascii="Times New Roman" w:hAnsi="Times New Roman" w:cs="Times New Roman"/>
          <w:b/>
          <w:bCs/>
          <w:sz w:val="28"/>
          <w:szCs w:val="28"/>
        </w:rPr>
      </w:pPr>
      <w:r w:rsidRPr="00770207">
        <w:rPr>
          <w:rFonts w:ascii="Times New Roman" w:hAnsi="Times New Roman" w:cs="Times New Roman"/>
          <w:b/>
          <w:bCs/>
          <w:sz w:val="28"/>
          <w:szCs w:val="28"/>
        </w:rPr>
        <w:t xml:space="preserve">- </w:t>
      </w:r>
      <w:r w:rsidR="004557D6" w:rsidRPr="00770207">
        <w:rPr>
          <w:rFonts w:ascii="Times New Roman" w:hAnsi="Times New Roman" w:cs="Times New Roman"/>
          <w:bCs/>
          <w:sz w:val="28"/>
          <w:szCs w:val="28"/>
        </w:rPr>
        <w:t>сбор анамнеза с учетом факторов риска</w:t>
      </w:r>
      <w:r w:rsidR="00BE0A71" w:rsidRPr="00770207">
        <w:rPr>
          <w:rFonts w:ascii="Times New Roman" w:hAnsi="Times New Roman" w:cs="Times New Roman"/>
          <w:bCs/>
          <w:sz w:val="28"/>
          <w:szCs w:val="28"/>
        </w:rPr>
        <w:t xml:space="preserve"> (</w:t>
      </w:r>
      <w:r w:rsidR="009D4E56" w:rsidRPr="00770207">
        <w:rPr>
          <w:rFonts w:ascii="Times New Roman" w:hAnsi="Times New Roman" w:cs="Times New Roman"/>
          <w:bCs/>
          <w:sz w:val="28"/>
          <w:szCs w:val="28"/>
        </w:rPr>
        <w:t>контакт с высокотемпературными агентами)</w:t>
      </w:r>
      <w:r w:rsidR="004557D6" w:rsidRPr="00770207">
        <w:rPr>
          <w:rFonts w:ascii="Times New Roman" w:hAnsi="Times New Roman" w:cs="Times New Roman"/>
          <w:bCs/>
          <w:sz w:val="28"/>
          <w:szCs w:val="28"/>
        </w:rPr>
        <w:t>, обстоятельств (</w:t>
      </w:r>
      <w:r w:rsidR="009D4E56" w:rsidRPr="00770207">
        <w:rPr>
          <w:rFonts w:ascii="Times New Roman" w:hAnsi="Times New Roman" w:cs="Times New Roman"/>
          <w:bCs/>
          <w:sz w:val="28"/>
          <w:szCs w:val="28"/>
        </w:rPr>
        <w:t>профессиональные вредности, нарушение техники безопасности</w:t>
      </w:r>
      <w:r w:rsidR="006D46D1" w:rsidRPr="00770207">
        <w:rPr>
          <w:rFonts w:ascii="Times New Roman" w:hAnsi="Times New Roman" w:cs="Times New Roman"/>
          <w:bCs/>
          <w:sz w:val="28"/>
          <w:szCs w:val="28"/>
        </w:rPr>
        <w:t>)</w:t>
      </w:r>
      <w:r w:rsidR="00BE0A71" w:rsidRPr="00770207">
        <w:rPr>
          <w:rFonts w:ascii="Times New Roman" w:hAnsi="Times New Roman" w:cs="Times New Roman"/>
          <w:bCs/>
          <w:sz w:val="28"/>
          <w:szCs w:val="28"/>
        </w:rPr>
        <w:t>;</w:t>
      </w:r>
    </w:p>
    <w:p w:rsidR="004557D6" w:rsidRPr="00770207" w:rsidRDefault="004557D6" w:rsidP="00770207">
      <w:pPr>
        <w:spacing w:after="0" w:line="360" w:lineRule="auto"/>
        <w:ind w:firstLine="708"/>
        <w:jc w:val="both"/>
        <w:rPr>
          <w:rFonts w:ascii="Times New Roman" w:hAnsi="Times New Roman" w:cs="Times New Roman"/>
          <w:bCs/>
          <w:sz w:val="28"/>
          <w:szCs w:val="28"/>
        </w:rPr>
      </w:pPr>
      <w:r w:rsidRPr="00770207">
        <w:rPr>
          <w:rFonts w:ascii="Times New Roman" w:hAnsi="Times New Roman" w:cs="Times New Roman"/>
          <w:b/>
          <w:bCs/>
          <w:sz w:val="28"/>
          <w:szCs w:val="28"/>
        </w:rPr>
        <w:t xml:space="preserve">- </w:t>
      </w:r>
      <w:r w:rsidR="005D0882" w:rsidRPr="00770207">
        <w:rPr>
          <w:rFonts w:ascii="Times New Roman" w:hAnsi="Times New Roman" w:cs="Times New Roman"/>
          <w:bCs/>
          <w:sz w:val="28"/>
          <w:szCs w:val="28"/>
        </w:rPr>
        <w:t>визометрия, р</w:t>
      </w:r>
      <w:r w:rsidRPr="00770207">
        <w:rPr>
          <w:rFonts w:ascii="Times New Roman" w:hAnsi="Times New Roman" w:cs="Times New Roman"/>
          <w:bCs/>
          <w:sz w:val="28"/>
          <w:szCs w:val="28"/>
        </w:rPr>
        <w:t>ефрактометрия (в случае невозмож</w:t>
      </w:r>
      <w:r w:rsidR="005D0882" w:rsidRPr="00770207">
        <w:rPr>
          <w:rFonts w:ascii="Times New Roman" w:hAnsi="Times New Roman" w:cs="Times New Roman"/>
          <w:bCs/>
          <w:sz w:val="28"/>
          <w:szCs w:val="28"/>
        </w:rPr>
        <w:t>ности её проведения на пострадавшем глазу– исследование парного глаза);</w:t>
      </w:r>
    </w:p>
    <w:p w:rsidR="004557D6" w:rsidRPr="00770207" w:rsidRDefault="004557D6" w:rsidP="00770207">
      <w:pPr>
        <w:spacing w:after="0" w:line="360" w:lineRule="auto"/>
        <w:ind w:firstLine="708"/>
        <w:jc w:val="both"/>
        <w:rPr>
          <w:rFonts w:ascii="Times New Roman" w:hAnsi="Times New Roman" w:cs="Times New Roman"/>
          <w:bCs/>
          <w:sz w:val="28"/>
          <w:szCs w:val="28"/>
        </w:rPr>
      </w:pPr>
      <w:r w:rsidRPr="00770207">
        <w:rPr>
          <w:rFonts w:ascii="Times New Roman" w:hAnsi="Times New Roman" w:cs="Times New Roman"/>
          <w:bCs/>
          <w:sz w:val="28"/>
          <w:szCs w:val="28"/>
        </w:rPr>
        <w:t>- биомикроскопия;</w:t>
      </w:r>
    </w:p>
    <w:p w:rsidR="004557D6" w:rsidRPr="00770207" w:rsidRDefault="004557D6" w:rsidP="00770207">
      <w:pPr>
        <w:spacing w:after="0" w:line="360" w:lineRule="auto"/>
        <w:ind w:firstLine="708"/>
        <w:jc w:val="both"/>
        <w:rPr>
          <w:rFonts w:ascii="Times New Roman" w:hAnsi="Times New Roman" w:cs="Times New Roman"/>
          <w:bCs/>
          <w:sz w:val="28"/>
          <w:szCs w:val="28"/>
        </w:rPr>
      </w:pPr>
      <w:r w:rsidRPr="00770207">
        <w:rPr>
          <w:rFonts w:ascii="Times New Roman" w:hAnsi="Times New Roman" w:cs="Times New Roman"/>
          <w:bCs/>
          <w:sz w:val="28"/>
          <w:szCs w:val="28"/>
        </w:rPr>
        <w:t xml:space="preserve">- </w:t>
      </w:r>
      <w:r w:rsidR="00B5487A" w:rsidRPr="00770207">
        <w:rPr>
          <w:rFonts w:ascii="Times New Roman" w:hAnsi="Times New Roman" w:cs="Times New Roman"/>
          <w:bCs/>
          <w:sz w:val="28"/>
          <w:szCs w:val="28"/>
        </w:rPr>
        <w:t>офтальмоскопия</w:t>
      </w:r>
      <w:r w:rsidR="00BE0A71" w:rsidRPr="00770207">
        <w:rPr>
          <w:rFonts w:ascii="Times New Roman" w:hAnsi="Times New Roman" w:cs="Times New Roman"/>
          <w:bCs/>
          <w:sz w:val="28"/>
          <w:szCs w:val="28"/>
        </w:rPr>
        <w:t>;</w:t>
      </w:r>
    </w:p>
    <w:p w:rsidR="00BE0A71" w:rsidRPr="00770207" w:rsidRDefault="00BE0A71" w:rsidP="00770207">
      <w:pPr>
        <w:spacing w:after="0" w:line="360" w:lineRule="auto"/>
        <w:ind w:firstLine="708"/>
        <w:jc w:val="both"/>
        <w:rPr>
          <w:rFonts w:ascii="Times New Roman" w:hAnsi="Times New Roman" w:cs="Times New Roman"/>
          <w:bCs/>
          <w:sz w:val="28"/>
          <w:szCs w:val="28"/>
        </w:rPr>
      </w:pPr>
      <w:r w:rsidRPr="00770207">
        <w:rPr>
          <w:rFonts w:ascii="Times New Roman" w:hAnsi="Times New Roman" w:cs="Times New Roman"/>
          <w:bCs/>
          <w:sz w:val="28"/>
          <w:szCs w:val="28"/>
        </w:rPr>
        <w:lastRenderedPageBreak/>
        <w:t xml:space="preserve">- при наличии признаков </w:t>
      </w:r>
      <w:r w:rsidR="006D46D1" w:rsidRPr="00770207">
        <w:rPr>
          <w:rFonts w:ascii="Times New Roman" w:hAnsi="Times New Roman" w:cs="Times New Roman"/>
          <w:bCs/>
          <w:sz w:val="28"/>
          <w:szCs w:val="28"/>
        </w:rPr>
        <w:t xml:space="preserve">комбинированного </w:t>
      </w:r>
      <w:r w:rsidRPr="00770207">
        <w:rPr>
          <w:rFonts w:ascii="Times New Roman" w:hAnsi="Times New Roman" w:cs="Times New Roman"/>
          <w:bCs/>
          <w:sz w:val="28"/>
          <w:szCs w:val="28"/>
        </w:rPr>
        <w:t xml:space="preserve"> повреждения век, конъюнктивы и глазного яблока</w:t>
      </w:r>
      <w:r w:rsidR="006D46D1" w:rsidRPr="00770207">
        <w:rPr>
          <w:rFonts w:ascii="Times New Roman" w:hAnsi="Times New Roman" w:cs="Times New Roman"/>
          <w:bCs/>
          <w:sz w:val="28"/>
          <w:szCs w:val="28"/>
        </w:rPr>
        <w:t xml:space="preserve"> - </w:t>
      </w:r>
      <w:r w:rsidRPr="00770207">
        <w:rPr>
          <w:rFonts w:ascii="Times New Roman" w:hAnsi="Times New Roman" w:cs="Times New Roman"/>
          <w:bCs/>
          <w:sz w:val="28"/>
          <w:szCs w:val="28"/>
        </w:rPr>
        <w:t xml:space="preserve"> рентгенографическое исследование.</w:t>
      </w:r>
    </w:p>
    <w:p w:rsidR="00F22FB3" w:rsidRDefault="00F22FB3" w:rsidP="00770207">
      <w:pPr>
        <w:spacing w:after="0" w:line="360" w:lineRule="auto"/>
        <w:ind w:firstLine="708"/>
        <w:jc w:val="both"/>
        <w:rPr>
          <w:rFonts w:ascii="Times New Roman" w:hAnsi="Times New Roman" w:cs="Times New Roman"/>
          <w:b/>
          <w:sz w:val="28"/>
          <w:szCs w:val="28"/>
        </w:rPr>
      </w:pPr>
    </w:p>
    <w:p w:rsidR="005D0882" w:rsidRPr="00770207" w:rsidRDefault="005D0882" w:rsidP="00F22FB3">
      <w:pPr>
        <w:spacing w:after="0" w:line="360" w:lineRule="auto"/>
        <w:ind w:firstLine="708"/>
        <w:jc w:val="center"/>
        <w:rPr>
          <w:rFonts w:ascii="Times New Roman" w:hAnsi="Times New Roman" w:cs="Times New Roman"/>
          <w:b/>
          <w:sz w:val="28"/>
          <w:szCs w:val="28"/>
        </w:rPr>
      </w:pPr>
      <w:r w:rsidRPr="00770207">
        <w:rPr>
          <w:rFonts w:ascii="Times New Roman" w:hAnsi="Times New Roman" w:cs="Times New Roman"/>
          <w:b/>
          <w:sz w:val="28"/>
          <w:szCs w:val="28"/>
        </w:rPr>
        <w:t>Л</w:t>
      </w:r>
      <w:r w:rsidR="00F22FB3" w:rsidRPr="00770207">
        <w:rPr>
          <w:rFonts w:ascii="Times New Roman" w:hAnsi="Times New Roman" w:cs="Times New Roman"/>
          <w:b/>
          <w:sz w:val="28"/>
          <w:szCs w:val="28"/>
        </w:rPr>
        <w:t>ечение:</w:t>
      </w:r>
    </w:p>
    <w:p w:rsidR="00126498" w:rsidRPr="00770207" w:rsidRDefault="00BE0A71"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sz w:val="28"/>
          <w:szCs w:val="28"/>
        </w:rPr>
        <w:t xml:space="preserve">- </w:t>
      </w:r>
      <w:r w:rsidR="006D46D1" w:rsidRPr="00770207">
        <w:rPr>
          <w:rFonts w:ascii="Times New Roman" w:hAnsi="Times New Roman" w:cs="Times New Roman"/>
          <w:sz w:val="28"/>
          <w:szCs w:val="28"/>
        </w:rPr>
        <w:t>при ожогах легкой степени тяжести туалет раневой поверхности антисептическим раствором</w:t>
      </w:r>
      <w:r w:rsidR="00126498" w:rsidRPr="00770207">
        <w:rPr>
          <w:rFonts w:ascii="Times New Roman" w:hAnsi="Times New Roman" w:cs="Times New Roman"/>
          <w:sz w:val="28"/>
          <w:szCs w:val="28"/>
        </w:rPr>
        <w:t>;</w:t>
      </w:r>
    </w:p>
    <w:p w:rsidR="006D46D1" w:rsidRPr="00770207" w:rsidRDefault="006D46D1"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sz w:val="28"/>
          <w:szCs w:val="28"/>
        </w:rPr>
        <w:t>- инстилляции антибактериальных и противоспалительных препаратов (вигамокс, дикло-Ф)</w:t>
      </w:r>
      <w:r w:rsidR="00C42F78" w:rsidRPr="00770207">
        <w:rPr>
          <w:rFonts w:ascii="Times New Roman" w:hAnsi="Times New Roman" w:cs="Times New Roman"/>
          <w:sz w:val="28"/>
          <w:szCs w:val="28"/>
        </w:rPr>
        <w:t xml:space="preserve"> (В</w:t>
      </w:r>
      <w:r w:rsidR="00F22FB3">
        <w:rPr>
          <w:rFonts w:ascii="Times New Roman" w:hAnsi="Times New Roman" w:cs="Times New Roman"/>
          <w:sz w:val="28"/>
          <w:szCs w:val="28"/>
        </w:rPr>
        <w:t>,</w:t>
      </w:r>
      <w:r w:rsidR="00C42F78" w:rsidRPr="00770207">
        <w:rPr>
          <w:rFonts w:ascii="Times New Roman" w:hAnsi="Times New Roman" w:cs="Times New Roman"/>
          <w:sz w:val="28"/>
          <w:szCs w:val="28"/>
        </w:rPr>
        <w:t>2+)</w:t>
      </w:r>
      <w:r w:rsidRPr="00770207">
        <w:rPr>
          <w:rFonts w:ascii="Times New Roman" w:hAnsi="Times New Roman" w:cs="Times New Roman"/>
          <w:sz w:val="28"/>
          <w:szCs w:val="28"/>
        </w:rPr>
        <w:t>;</w:t>
      </w:r>
    </w:p>
    <w:p w:rsidR="00126498" w:rsidRPr="00770207" w:rsidRDefault="00126498"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sz w:val="28"/>
          <w:szCs w:val="28"/>
        </w:rPr>
        <w:t>-</w:t>
      </w:r>
      <w:r w:rsidR="006D46D1" w:rsidRPr="00770207">
        <w:rPr>
          <w:rFonts w:ascii="Times New Roman" w:hAnsi="Times New Roman" w:cs="Times New Roman"/>
          <w:sz w:val="28"/>
          <w:szCs w:val="28"/>
        </w:rPr>
        <w:t xml:space="preserve"> наложение на ожоговую пов</w:t>
      </w:r>
      <w:r w:rsidR="00654289" w:rsidRPr="00770207">
        <w:rPr>
          <w:rFonts w:ascii="Times New Roman" w:hAnsi="Times New Roman" w:cs="Times New Roman"/>
          <w:sz w:val="28"/>
          <w:szCs w:val="28"/>
        </w:rPr>
        <w:t>е</w:t>
      </w:r>
      <w:r w:rsidR="006D46D1" w:rsidRPr="00770207">
        <w:rPr>
          <w:rFonts w:ascii="Times New Roman" w:hAnsi="Times New Roman" w:cs="Times New Roman"/>
          <w:sz w:val="28"/>
          <w:szCs w:val="28"/>
        </w:rPr>
        <w:t>рхность антибактериальной мази (флоксал)</w:t>
      </w:r>
      <w:r w:rsidR="00C42F78" w:rsidRPr="00770207">
        <w:rPr>
          <w:rFonts w:ascii="Times New Roman" w:hAnsi="Times New Roman" w:cs="Times New Roman"/>
          <w:sz w:val="28"/>
          <w:szCs w:val="28"/>
        </w:rPr>
        <w:t xml:space="preserve"> (В</w:t>
      </w:r>
      <w:r w:rsidR="00F22FB3">
        <w:rPr>
          <w:rFonts w:ascii="Times New Roman" w:hAnsi="Times New Roman" w:cs="Times New Roman"/>
          <w:sz w:val="28"/>
          <w:szCs w:val="28"/>
        </w:rPr>
        <w:t>,</w:t>
      </w:r>
      <w:r w:rsidR="00C42F78" w:rsidRPr="00770207">
        <w:rPr>
          <w:rFonts w:ascii="Times New Roman" w:hAnsi="Times New Roman" w:cs="Times New Roman"/>
          <w:sz w:val="28"/>
          <w:szCs w:val="28"/>
        </w:rPr>
        <w:t>2+)</w:t>
      </w:r>
      <w:r w:rsidRPr="00770207">
        <w:rPr>
          <w:rFonts w:ascii="Times New Roman" w:hAnsi="Times New Roman" w:cs="Times New Roman"/>
          <w:sz w:val="28"/>
          <w:szCs w:val="28"/>
        </w:rPr>
        <w:t>;</w:t>
      </w:r>
    </w:p>
    <w:p w:rsidR="00126498" w:rsidRPr="00770207" w:rsidRDefault="00126498"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sz w:val="28"/>
          <w:szCs w:val="28"/>
        </w:rPr>
        <w:t xml:space="preserve">- при </w:t>
      </w:r>
      <w:r w:rsidR="006D46D1" w:rsidRPr="00770207">
        <w:rPr>
          <w:rFonts w:ascii="Times New Roman" w:hAnsi="Times New Roman" w:cs="Times New Roman"/>
          <w:sz w:val="28"/>
          <w:szCs w:val="28"/>
        </w:rPr>
        <w:t>наличии выраженного отека конъюнктивы – конъюнктивотомия в нескольких меридианах</w:t>
      </w:r>
      <w:r w:rsidR="00C42F78" w:rsidRPr="00770207">
        <w:rPr>
          <w:rFonts w:ascii="Times New Roman" w:hAnsi="Times New Roman" w:cs="Times New Roman"/>
          <w:sz w:val="28"/>
          <w:szCs w:val="28"/>
        </w:rPr>
        <w:t>(В</w:t>
      </w:r>
      <w:r w:rsidR="00F22FB3">
        <w:rPr>
          <w:rFonts w:ascii="Times New Roman" w:hAnsi="Times New Roman" w:cs="Times New Roman"/>
          <w:sz w:val="28"/>
          <w:szCs w:val="28"/>
        </w:rPr>
        <w:t>,</w:t>
      </w:r>
      <w:r w:rsidR="00C42F78" w:rsidRPr="00770207">
        <w:rPr>
          <w:rFonts w:ascii="Times New Roman" w:hAnsi="Times New Roman" w:cs="Times New Roman"/>
          <w:sz w:val="28"/>
          <w:szCs w:val="28"/>
        </w:rPr>
        <w:t>2++)</w:t>
      </w:r>
      <w:r w:rsidRPr="00770207">
        <w:rPr>
          <w:rFonts w:ascii="Times New Roman" w:hAnsi="Times New Roman" w:cs="Times New Roman"/>
          <w:sz w:val="28"/>
          <w:szCs w:val="28"/>
        </w:rPr>
        <w:t xml:space="preserve">; </w:t>
      </w:r>
    </w:p>
    <w:p w:rsidR="00126498" w:rsidRDefault="00126498" w:rsidP="00770207">
      <w:pPr>
        <w:spacing w:after="0" w:line="360" w:lineRule="auto"/>
        <w:ind w:firstLine="708"/>
        <w:jc w:val="both"/>
        <w:rPr>
          <w:rFonts w:ascii="Times New Roman" w:hAnsi="Times New Roman" w:cs="Times New Roman"/>
          <w:sz w:val="28"/>
          <w:szCs w:val="28"/>
        </w:rPr>
      </w:pPr>
      <w:r w:rsidRPr="00770207">
        <w:rPr>
          <w:rFonts w:ascii="Times New Roman" w:hAnsi="Times New Roman" w:cs="Times New Roman"/>
          <w:sz w:val="28"/>
          <w:szCs w:val="28"/>
        </w:rPr>
        <w:t xml:space="preserve">- при </w:t>
      </w:r>
      <w:r w:rsidR="006D46D1" w:rsidRPr="00770207">
        <w:rPr>
          <w:rFonts w:ascii="Times New Roman" w:hAnsi="Times New Roman" w:cs="Times New Roman"/>
          <w:sz w:val="28"/>
          <w:szCs w:val="28"/>
        </w:rPr>
        <w:t xml:space="preserve">наличии очагов некроза </w:t>
      </w:r>
      <w:r w:rsidR="00C42F78" w:rsidRPr="00770207">
        <w:rPr>
          <w:rFonts w:ascii="Times New Roman" w:hAnsi="Times New Roman" w:cs="Times New Roman"/>
          <w:sz w:val="28"/>
          <w:szCs w:val="28"/>
        </w:rPr>
        <w:t>–</w:t>
      </w:r>
      <w:r w:rsidR="006D46D1" w:rsidRPr="00770207">
        <w:rPr>
          <w:rFonts w:ascii="Times New Roman" w:hAnsi="Times New Roman" w:cs="Times New Roman"/>
          <w:sz w:val="28"/>
          <w:szCs w:val="28"/>
        </w:rPr>
        <w:t>некрэктомия</w:t>
      </w:r>
      <w:r w:rsidR="00C42F78" w:rsidRPr="00770207">
        <w:rPr>
          <w:rFonts w:ascii="Times New Roman" w:hAnsi="Times New Roman" w:cs="Times New Roman"/>
          <w:sz w:val="28"/>
          <w:szCs w:val="28"/>
        </w:rPr>
        <w:t xml:space="preserve"> (В</w:t>
      </w:r>
      <w:r w:rsidR="00F22FB3">
        <w:rPr>
          <w:rFonts w:ascii="Times New Roman" w:hAnsi="Times New Roman" w:cs="Times New Roman"/>
          <w:sz w:val="28"/>
          <w:szCs w:val="28"/>
        </w:rPr>
        <w:t xml:space="preserve">, </w:t>
      </w:r>
      <w:r w:rsidR="00C42F78" w:rsidRPr="00770207">
        <w:rPr>
          <w:rFonts w:ascii="Times New Roman" w:hAnsi="Times New Roman" w:cs="Times New Roman"/>
          <w:sz w:val="28"/>
          <w:szCs w:val="28"/>
        </w:rPr>
        <w:t>2++)</w:t>
      </w:r>
      <w:r w:rsidRPr="00770207">
        <w:rPr>
          <w:rFonts w:ascii="Times New Roman" w:hAnsi="Times New Roman" w:cs="Times New Roman"/>
          <w:sz w:val="28"/>
          <w:szCs w:val="28"/>
        </w:rPr>
        <w:t>;</w:t>
      </w:r>
    </w:p>
    <w:p w:rsidR="00B65EC2" w:rsidRDefault="00B65EC2" w:rsidP="0077020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блефарорафия пациентам при ожогах  век 2-ой и более тяжелых степеней, длительное время находящихся в состоянии медикаментозного сна; </w:t>
      </w:r>
    </w:p>
    <w:p w:rsidR="003A0CD3" w:rsidRPr="00770207" w:rsidRDefault="003A0CD3" w:rsidP="00770207">
      <w:pPr>
        <w:spacing w:after="0" w:line="360" w:lineRule="auto"/>
        <w:ind w:firstLine="708"/>
        <w:jc w:val="both"/>
        <w:rPr>
          <w:rFonts w:ascii="Times New Roman" w:hAnsi="Times New Roman" w:cs="Times New Roman"/>
          <w:b/>
          <w:bCs/>
          <w:sz w:val="28"/>
          <w:szCs w:val="28"/>
        </w:rPr>
      </w:pPr>
      <w:r w:rsidRPr="00770207">
        <w:rPr>
          <w:rFonts w:ascii="Times New Roman" w:hAnsi="Times New Roman" w:cs="Times New Roman"/>
          <w:sz w:val="28"/>
          <w:szCs w:val="28"/>
        </w:rPr>
        <w:t xml:space="preserve">- </w:t>
      </w:r>
      <w:r w:rsidR="006D46D1" w:rsidRPr="00770207">
        <w:rPr>
          <w:rFonts w:ascii="Times New Roman" w:hAnsi="Times New Roman" w:cs="Times New Roman"/>
          <w:sz w:val="28"/>
          <w:szCs w:val="28"/>
        </w:rPr>
        <w:t>асептическая повязка, при двухстороннем поражении - бин</w:t>
      </w:r>
      <w:r w:rsidRPr="00770207">
        <w:rPr>
          <w:rFonts w:ascii="Times New Roman" w:hAnsi="Times New Roman" w:cs="Times New Roman"/>
          <w:sz w:val="28"/>
          <w:szCs w:val="28"/>
        </w:rPr>
        <w:t>окулярная повязка</w:t>
      </w:r>
      <w:r w:rsidR="00290E7F" w:rsidRPr="00770207">
        <w:rPr>
          <w:rFonts w:ascii="Times New Roman" w:hAnsi="Times New Roman" w:cs="Times New Roman"/>
          <w:sz w:val="28"/>
          <w:szCs w:val="28"/>
        </w:rPr>
        <w:t>.</w:t>
      </w:r>
    </w:p>
    <w:p w:rsidR="00F22FB3" w:rsidRDefault="00F22FB3" w:rsidP="00770207">
      <w:pPr>
        <w:spacing w:after="0" w:line="360" w:lineRule="auto"/>
        <w:ind w:firstLine="708"/>
        <w:jc w:val="both"/>
        <w:rPr>
          <w:rFonts w:ascii="Times New Roman" w:hAnsi="Times New Roman" w:cs="Times New Roman"/>
          <w:b/>
          <w:bCs/>
          <w:sz w:val="28"/>
          <w:szCs w:val="28"/>
        </w:rPr>
      </w:pPr>
    </w:p>
    <w:p w:rsidR="00F251A3" w:rsidRPr="00770207" w:rsidRDefault="00F251A3" w:rsidP="00770207">
      <w:pPr>
        <w:spacing w:after="0" w:line="360" w:lineRule="auto"/>
        <w:ind w:firstLine="708"/>
        <w:jc w:val="both"/>
        <w:rPr>
          <w:rFonts w:ascii="Times New Roman" w:hAnsi="Times New Roman" w:cs="Times New Roman"/>
          <w:b/>
          <w:bCs/>
          <w:sz w:val="28"/>
          <w:szCs w:val="28"/>
        </w:rPr>
      </w:pPr>
      <w:r w:rsidRPr="00770207">
        <w:rPr>
          <w:rFonts w:ascii="Times New Roman" w:hAnsi="Times New Roman" w:cs="Times New Roman"/>
          <w:b/>
          <w:bCs/>
          <w:sz w:val="28"/>
          <w:szCs w:val="28"/>
        </w:rPr>
        <w:t>Дальнейшее ведение пациента:</w:t>
      </w:r>
    </w:p>
    <w:p w:rsidR="003A0CD3" w:rsidRDefault="003A0CD3" w:rsidP="00770207">
      <w:pPr>
        <w:spacing w:after="0" w:line="360" w:lineRule="auto"/>
        <w:jc w:val="both"/>
        <w:rPr>
          <w:rFonts w:ascii="Times New Roman" w:hAnsi="Times New Roman" w:cs="Times New Roman"/>
          <w:sz w:val="28"/>
          <w:szCs w:val="28"/>
        </w:rPr>
      </w:pPr>
      <w:r w:rsidRPr="00770207">
        <w:rPr>
          <w:rFonts w:ascii="Times New Roman" w:hAnsi="Times New Roman" w:cs="Times New Roman"/>
          <w:sz w:val="28"/>
          <w:szCs w:val="28"/>
        </w:rPr>
        <w:t xml:space="preserve">- </w:t>
      </w:r>
      <w:r w:rsidR="00654289" w:rsidRPr="00770207">
        <w:rPr>
          <w:rFonts w:ascii="Times New Roman" w:hAnsi="Times New Roman" w:cs="Times New Roman"/>
          <w:sz w:val="28"/>
          <w:szCs w:val="28"/>
        </w:rPr>
        <w:t>при ожогах легкой степени тяжести лечение амбулаторное у офтальмолога поликлиники</w:t>
      </w:r>
      <w:r w:rsidRPr="00770207">
        <w:rPr>
          <w:rFonts w:ascii="Times New Roman" w:hAnsi="Times New Roman" w:cs="Times New Roman"/>
          <w:sz w:val="28"/>
          <w:szCs w:val="28"/>
        </w:rPr>
        <w:t>;</w:t>
      </w:r>
    </w:p>
    <w:p w:rsidR="00B65EC2" w:rsidRPr="00770207" w:rsidRDefault="00B65EC2" w:rsidP="0077020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обязательный офтальмологический контроль за пациентами с легкими ожогами глаз, сопровождающимися поражением кожи век второй  и более степени тяжести; </w:t>
      </w:r>
    </w:p>
    <w:p w:rsidR="003A0CD3" w:rsidRPr="00770207" w:rsidRDefault="003A0CD3" w:rsidP="00770207">
      <w:pPr>
        <w:spacing w:after="0" w:line="360" w:lineRule="auto"/>
        <w:jc w:val="both"/>
        <w:rPr>
          <w:rFonts w:ascii="Times New Roman" w:hAnsi="Times New Roman" w:cs="Times New Roman"/>
          <w:sz w:val="28"/>
          <w:szCs w:val="28"/>
        </w:rPr>
      </w:pPr>
      <w:r w:rsidRPr="00770207">
        <w:rPr>
          <w:rFonts w:ascii="Times New Roman" w:hAnsi="Times New Roman" w:cs="Times New Roman"/>
          <w:sz w:val="28"/>
          <w:szCs w:val="28"/>
        </w:rPr>
        <w:t>-п</w:t>
      </w:r>
      <w:r w:rsidRPr="00770207">
        <w:rPr>
          <w:rFonts w:ascii="Times New Roman" w:hAnsi="Times New Roman" w:cs="Times New Roman"/>
          <w:bCs/>
          <w:sz w:val="28"/>
          <w:szCs w:val="28"/>
        </w:rPr>
        <w:t xml:space="preserve">осле окончания стационарного лечения </w:t>
      </w:r>
      <w:r w:rsidRPr="00770207">
        <w:rPr>
          <w:rFonts w:ascii="Times New Roman" w:hAnsi="Times New Roman" w:cs="Times New Roman"/>
          <w:sz w:val="28"/>
          <w:szCs w:val="28"/>
        </w:rPr>
        <w:t>пациент поступает на диспансерный учет к офтальмологу по месту жительства</w:t>
      </w:r>
      <w:r w:rsidR="00654289" w:rsidRPr="00770207">
        <w:rPr>
          <w:rFonts w:ascii="Times New Roman" w:hAnsi="Times New Roman" w:cs="Times New Roman"/>
          <w:sz w:val="28"/>
          <w:szCs w:val="28"/>
        </w:rPr>
        <w:t xml:space="preserve"> с необходимыми рекомендациями (объем и частота диспансерных осмотров).</w:t>
      </w:r>
    </w:p>
    <w:p w:rsidR="00F22FB3" w:rsidRDefault="00F22FB3" w:rsidP="00770207">
      <w:pPr>
        <w:spacing w:after="0" w:line="360" w:lineRule="auto"/>
        <w:jc w:val="both"/>
        <w:rPr>
          <w:rFonts w:ascii="Times New Roman" w:hAnsi="Times New Roman" w:cs="Times New Roman"/>
          <w:b/>
          <w:bCs/>
          <w:sz w:val="28"/>
          <w:szCs w:val="28"/>
        </w:rPr>
      </w:pPr>
    </w:p>
    <w:p w:rsidR="00DF2E69" w:rsidRPr="00770207" w:rsidRDefault="005E5729" w:rsidP="00770207">
      <w:pPr>
        <w:spacing w:after="0" w:line="360" w:lineRule="auto"/>
        <w:jc w:val="both"/>
        <w:rPr>
          <w:rFonts w:ascii="Times New Roman" w:hAnsi="Times New Roman" w:cs="Times New Roman"/>
          <w:bCs/>
          <w:sz w:val="28"/>
          <w:szCs w:val="28"/>
        </w:rPr>
      </w:pPr>
      <w:r w:rsidRPr="00770207">
        <w:rPr>
          <w:rFonts w:ascii="Times New Roman" w:hAnsi="Times New Roman" w:cs="Times New Roman"/>
          <w:b/>
          <w:bCs/>
          <w:sz w:val="28"/>
          <w:szCs w:val="28"/>
        </w:rPr>
        <w:t>Прогноз:</w:t>
      </w:r>
      <w:r w:rsidR="00654289" w:rsidRPr="00770207">
        <w:rPr>
          <w:rFonts w:ascii="Times New Roman" w:hAnsi="Times New Roman" w:cs="Times New Roman"/>
          <w:bCs/>
          <w:sz w:val="28"/>
          <w:szCs w:val="28"/>
        </w:rPr>
        <w:t>зависит от глубины и площади поражения тканей вспомогательных органов глаза и глазного яблока.</w:t>
      </w:r>
    </w:p>
    <w:p w:rsidR="00F22FB3" w:rsidRDefault="00F22FB3" w:rsidP="00770207">
      <w:pPr>
        <w:spacing w:after="0" w:line="360" w:lineRule="auto"/>
        <w:jc w:val="center"/>
        <w:rPr>
          <w:rFonts w:ascii="Times New Roman" w:hAnsi="Times New Roman" w:cs="Times New Roman"/>
          <w:b/>
          <w:bCs/>
          <w:sz w:val="28"/>
          <w:szCs w:val="28"/>
        </w:rPr>
      </w:pPr>
    </w:p>
    <w:p w:rsidR="00DF2E69" w:rsidRPr="00770207" w:rsidRDefault="00DF2E69" w:rsidP="00770207">
      <w:pPr>
        <w:spacing w:after="0" w:line="360" w:lineRule="auto"/>
        <w:jc w:val="center"/>
        <w:rPr>
          <w:rFonts w:ascii="Times New Roman" w:hAnsi="Times New Roman" w:cs="Times New Roman"/>
          <w:b/>
          <w:bCs/>
          <w:sz w:val="28"/>
          <w:szCs w:val="28"/>
        </w:rPr>
      </w:pPr>
      <w:r w:rsidRPr="00770207">
        <w:rPr>
          <w:rFonts w:ascii="Times New Roman" w:hAnsi="Times New Roman" w:cs="Times New Roman"/>
          <w:b/>
          <w:bCs/>
          <w:sz w:val="28"/>
          <w:szCs w:val="28"/>
        </w:rPr>
        <w:t>П</w:t>
      </w:r>
      <w:r w:rsidR="00F22FB3" w:rsidRPr="00770207">
        <w:rPr>
          <w:rFonts w:ascii="Times New Roman" w:hAnsi="Times New Roman" w:cs="Times New Roman"/>
          <w:b/>
          <w:bCs/>
          <w:sz w:val="28"/>
          <w:szCs w:val="28"/>
        </w:rPr>
        <w:t xml:space="preserve">оказания для госпитализации в </w:t>
      </w:r>
      <w:r w:rsidR="00F22FB3">
        <w:rPr>
          <w:rFonts w:ascii="Times New Roman" w:hAnsi="Times New Roman" w:cs="Times New Roman"/>
          <w:b/>
          <w:bCs/>
          <w:sz w:val="28"/>
          <w:szCs w:val="28"/>
        </w:rPr>
        <w:t>офтальмологическое отделение</w:t>
      </w:r>
      <w:r w:rsidR="00F22FB3" w:rsidRPr="00770207">
        <w:rPr>
          <w:rFonts w:ascii="Times New Roman" w:hAnsi="Times New Roman" w:cs="Times New Roman"/>
          <w:b/>
          <w:bCs/>
          <w:sz w:val="28"/>
          <w:szCs w:val="28"/>
        </w:rPr>
        <w:t xml:space="preserve"> стационар</w:t>
      </w:r>
      <w:r w:rsidR="00F22FB3">
        <w:rPr>
          <w:rFonts w:ascii="Times New Roman" w:hAnsi="Times New Roman" w:cs="Times New Roman"/>
          <w:b/>
          <w:bCs/>
          <w:sz w:val="28"/>
          <w:szCs w:val="28"/>
        </w:rPr>
        <w:t>а</w:t>
      </w:r>
      <w:r w:rsidR="00F22FB3" w:rsidRPr="00770207">
        <w:rPr>
          <w:rFonts w:ascii="Times New Roman" w:hAnsi="Times New Roman" w:cs="Times New Roman"/>
          <w:b/>
          <w:bCs/>
          <w:sz w:val="28"/>
          <w:szCs w:val="28"/>
        </w:rPr>
        <w:t>:</w:t>
      </w:r>
    </w:p>
    <w:p w:rsidR="00654289" w:rsidRPr="00770207" w:rsidRDefault="00654289" w:rsidP="00770207">
      <w:pPr>
        <w:spacing w:after="0" w:line="360" w:lineRule="auto"/>
        <w:ind w:firstLine="708"/>
        <w:jc w:val="both"/>
        <w:rPr>
          <w:rFonts w:ascii="Times New Roman" w:hAnsi="Times New Roman" w:cs="Times New Roman"/>
          <w:bCs/>
          <w:sz w:val="28"/>
          <w:szCs w:val="28"/>
        </w:rPr>
      </w:pPr>
      <w:r w:rsidRPr="00770207">
        <w:rPr>
          <w:rFonts w:ascii="Times New Roman" w:hAnsi="Times New Roman" w:cs="Times New Roman"/>
          <w:bCs/>
          <w:sz w:val="28"/>
          <w:szCs w:val="28"/>
        </w:rPr>
        <w:t>Термические ожоги органа зрения средней тяжести и более тяжелы</w:t>
      </w:r>
      <w:r w:rsidR="00724E50" w:rsidRPr="00770207">
        <w:rPr>
          <w:rFonts w:ascii="Times New Roman" w:hAnsi="Times New Roman" w:cs="Times New Roman"/>
          <w:bCs/>
          <w:sz w:val="28"/>
          <w:szCs w:val="28"/>
        </w:rPr>
        <w:t>е</w:t>
      </w:r>
      <w:r w:rsidRPr="00770207">
        <w:rPr>
          <w:rFonts w:ascii="Times New Roman" w:hAnsi="Times New Roman" w:cs="Times New Roman"/>
          <w:bCs/>
          <w:sz w:val="28"/>
          <w:szCs w:val="28"/>
        </w:rPr>
        <w:t xml:space="preserve"> при наличии нарушений зрительных функций.</w:t>
      </w:r>
    </w:p>
    <w:p w:rsidR="00C94F0F" w:rsidRPr="00770207" w:rsidRDefault="00F64522" w:rsidP="00770207">
      <w:pPr>
        <w:spacing w:after="0" w:line="360" w:lineRule="auto"/>
        <w:ind w:firstLine="708"/>
        <w:jc w:val="both"/>
        <w:rPr>
          <w:rFonts w:ascii="Times New Roman" w:hAnsi="Times New Roman" w:cs="Times New Roman"/>
          <w:bCs/>
          <w:sz w:val="28"/>
          <w:szCs w:val="28"/>
        </w:rPr>
      </w:pPr>
      <w:r w:rsidRPr="00770207">
        <w:rPr>
          <w:rFonts w:ascii="Times New Roman" w:hAnsi="Times New Roman" w:cs="Times New Roman"/>
          <w:b/>
          <w:bCs/>
          <w:sz w:val="28"/>
          <w:szCs w:val="28"/>
        </w:rPr>
        <w:t>Прогноз:</w:t>
      </w:r>
      <w:r w:rsidR="00654289" w:rsidRPr="00770207">
        <w:rPr>
          <w:rFonts w:ascii="Times New Roman" w:hAnsi="Times New Roman" w:cs="Times New Roman"/>
          <w:bCs/>
          <w:sz w:val="28"/>
          <w:szCs w:val="28"/>
        </w:rPr>
        <w:t xml:space="preserve">зависит от тактики </w:t>
      </w:r>
      <w:r w:rsidR="00724E50" w:rsidRPr="00770207">
        <w:rPr>
          <w:rFonts w:ascii="Times New Roman" w:hAnsi="Times New Roman" w:cs="Times New Roman"/>
          <w:bCs/>
          <w:sz w:val="28"/>
          <w:szCs w:val="28"/>
        </w:rPr>
        <w:t>х</w:t>
      </w:r>
      <w:r w:rsidR="00654289" w:rsidRPr="00770207">
        <w:rPr>
          <w:rFonts w:ascii="Times New Roman" w:hAnsi="Times New Roman" w:cs="Times New Roman"/>
          <w:bCs/>
          <w:sz w:val="28"/>
          <w:szCs w:val="28"/>
        </w:rPr>
        <w:t>ирургического лечения и фармакотерапии. При образовании васкуляризированного бельма роговицы – оптико</w:t>
      </w:r>
      <w:r w:rsidR="00724E50" w:rsidRPr="00770207">
        <w:rPr>
          <w:rFonts w:ascii="Times New Roman" w:hAnsi="Times New Roman" w:cs="Times New Roman"/>
          <w:bCs/>
          <w:sz w:val="28"/>
          <w:szCs w:val="28"/>
        </w:rPr>
        <w:t>-</w:t>
      </w:r>
      <w:r w:rsidR="00654289" w:rsidRPr="00770207">
        <w:rPr>
          <w:rFonts w:ascii="Times New Roman" w:hAnsi="Times New Roman" w:cs="Times New Roman"/>
          <w:bCs/>
          <w:sz w:val="28"/>
          <w:szCs w:val="28"/>
        </w:rPr>
        <w:t>реконструктивная хирургия (кератопластика, кератопротезирование, пластика век, формирование конъю</w:t>
      </w:r>
      <w:r w:rsidR="00724E50" w:rsidRPr="00770207">
        <w:rPr>
          <w:rFonts w:ascii="Times New Roman" w:hAnsi="Times New Roman" w:cs="Times New Roman"/>
          <w:bCs/>
          <w:sz w:val="28"/>
          <w:szCs w:val="28"/>
        </w:rPr>
        <w:t>н</w:t>
      </w:r>
      <w:r w:rsidR="00654289" w:rsidRPr="00770207">
        <w:rPr>
          <w:rFonts w:ascii="Times New Roman" w:hAnsi="Times New Roman" w:cs="Times New Roman"/>
          <w:bCs/>
          <w:sz w:val="28"/>
          <w:szCs w:val="28"/>
        </w:rPr>
        <w:t>ктивальной полости)</w:t>
      </w:r>
      <w:r w:rsidR="007B5EF5" w:rsidRPr="00770207">
        <w:rPr>
          <w:rFonts w:ascii="Times New Roman" w:hAnsi="Times New Roman" w:cs="Times New Roman"/>
          <w:bCs/>
          <w:sz w:val="28"/>
          <w:szCs w:val="28"/>
        </w:rPr>
        <w:t>.</w:t>
      </w:r>
    </w:p>
    <w:p w:rsidR="005C2ED4" w:rsidRDefault="005C2ED4" w:rsidP="00770207">
      <w:pPr>
        <w:spacing w:after="0" w:line="360" w:lineRule="auto"/>
        <w:ind w:firstLine="708"/>
        <w:rPr>
          <w:rFonts w:ascii="Times New Roman" w:hAnsi="Times New Roman" w:cs="Times New Roman"/>
          <w:b/>
          <w:sz w:val="28"/>
          <w:szCs w:val="28"/>
        </w:rPr>
      </w:pPr>
    </w:p>
    <w:p w:rsidR="00920158" w:rsidRPr="00770207" w:rsidRDefault="001E5016" w:rsidP="00770207">
      <w:pPr>
        <w:spacing w:after="0" w:line="360" w:lineRule="auto"/>
        <w:ind w:firstLine="708"/>
        <w:rPr>
          <w:rFonts w:ascii="Times New Roman" w:hAnsi="Times New Roman" w:cs="Times New Roman"/>
          <w:b/>
          <w:sz w:val="28"/>
          <w:szCs w:val="28"/>
          <w:lang w:val="en-US"/>
        </w:rPr>
      </w:pPr>
      <w:r w:rsidRPr="00770207">
        <w:rPr>
          <w:rFonts w:ascii="Times New Roman" w:hAnsi="Times New Roman" w:cs="Times New Roman"/>
          <w:b/>
          <w:sz w:val="28"/>
          <w:szCs w:val="28"/>
        </w:rPr>
        <w:t>Литература:</w:t>
      </w:r>
    </w:p>
    <w:p w:rsidR="007B5EF5" w:rsidRPr="00770207" w:rsidRDefault="007B5EF5" w:rsidP="00F22FB3">
      <w:pPr>
        <w:pStyle w:val="a4"/>
        <w:numPr>
          <w:ilvl w:val="0"/>
          <w:numId w:val="2"/>
        </w:numPr>
        <w:spacing w:after="0" w:line="360" w:lineRule="auto"/>
        <w:ind w:left="0" w:firstLine="0"/>
        <w:rPr>
          <w:rFonts w:ascii="Times New Roman" w:hAnsi="Times New Roman" w:cs="Times New Roman"/>
          <w:b/>
          <w:sz w:val="28"/>
          <w:szCs w:val="28"/>
        </w:rPr>
      </w:pPr>
      <w:r w:rsidRPr="00770207">
        <w:rPr>
          <w:rFonts w:ascii="Times New Roman" w:hAnsi="Times New Roman" w:cs="Times New Roman"/>
          <w:sz w:val="28"/>
          <w:szCs w:val="28"/>
        </w:rPr>
        <w:t xml:space="preserve">Астахов Ю.С. , Ангелопуло Г.В., Джалиашвили О.А. </w:t>
      </w:r>
    </w:p>
    <w:p w:rsidR="00920158" w:rsidRPr="00B65EC2" w:rsidRDefault="007B5EF5" w:rsidP="00F22FB3">
      <w:pPr>
        <w:pStyle w:val="a4"/>
        <w:spacing w:after="0" w:line="360" w:lineRule="auto"/>
        <w:ind w:left="0"/>
        <w:rPr>
          <w:rFonts w:ascii="Times New Roman" w:hAnsi="Times New Roman" w:cs="Times New Roman"/>
          <w:b/>
          <w:sz w:val="28"/>
          <w:szCs w:val="28"/>
        </w:rPr>
      </w:pPr>
      <w:r w:rsidRPr="00770207">
        <w:rPr>
          <w:rFonts w:ascii="Times New Roman" w:hAnsi="Times New Roman" w:cs="Times New Roman"/>
          <w:sz w:val="28"/>
          <w:szCs w:val="28"/>
        </w:rPr>
        <w:t>Глазные болезни: Для врачей общей практики: Справочное пособие./Ю.С. Астахов и др. 2-е изд., испр. и доп. – СПб.:</w:t>
      </w:r>
      <w:bookmarkStart w:id="0" w:name="_GoBack"/>
      <w:bookmarkEnd w:id="0"/>
      <w:r w:rsidRPr="00770207">
        <w:rPr>
          <w:rFonts w:ascii="Times New Roman" w:hAnsi="Times New Roman" w:cs="Times New Roman"/>
          <w:sz w:val="28"/>
          <w:szCs w:val="28"/>
        </w:rPr>
        <w:t xml:space="preserve">СПецЛит, 2004.-240 с.: ил.- </w:t>
      </w:r>
      <w:r w:rsidRPr="00770207">
        <w:rPr>
          <w:rFonts w:ascii="Times New Roman" w:hAnsi="Times New Roman" w:cs="Times New Roman"/>
          <w:sz w:val="28"/>
          <w:szCs w:val="28"/>
          <w:lang w:val="en-US"/>
        </w:rPr>
        <w:t>ISBN</w:t>
      </w:r>
      <w:r w:rsidRPr="00B65EC2">
        <w:rPr>
          <w:rFonts w:ascii="Times New Roman" w:hAnsi="Times New Roman" w:cs="Times New Roman"/>
          <w:sz w:val="28"/>
          <w:szCs w:val="28"/>
        </w:rPr>
        <w:t xml:space="preserve"> 5-299-00281-5</w:t>
      </w:r>
    </w:p>
    <w:p w:rsidR="00DA4A75" w:rsidRPr="00770207" w:rsidRDefault="00DA4A75" w:rsidP="00F22FB3">
      <w:pPr>
        <w:pStyle w:val="a4"/>
        <w:numPr>
          <w:ilvl w:val="0"/>
          <w:numId w:val="2"/>
        </w:numPr>
        <w:spacing w:after="0" w:line="360" w:lineRule="auto"/>
        <w:ind w:left="0" w:firstLine="0"/>
        <w:rPr>
          <w:rFonts w:ascii="Times New Roman" w:hAnsi="Times New Roman" w:cs="Times New Roman"/>
          <w:sz w:val="28"/>
          <w:szCs w:val="28"/>
        </w:rPr>
      </w:pPr>
      <w:r w:rsidRPr="00770207">
        <w:rPr>
          <w:rFonts w:ascii="Times New Roman" w:hAnsi="Times New Roman" w:cs="Times New Roman"/>
          <w:sz w:val="28"/>
          <w:szCs w:val="28"/>
        </w:rPr>
        <w:t>Астахов Ю.С. ,  Джалиашвили О.А.,  Логинов Г.Н. Неотложная офтальмологическая помощь: Указания к практическим занятиям студентов лечебного и стоматологического факультета.-СПб.: Издательство СПбГМУ.-</w:t>
      </w:r>
      <w:r w:rsidR="009374B8" w:rsidRPr="00770207">
        <w:rPr>
          <w:rFonts w:ascii="Times New Roman" w:hAnsi="Times New Roman" w:cs="Times New Roman"/>
          <w:sz w:val="28"/>
          <w:szCs w:val="28"/>
        </w:rPr>
        <w:t xml:space="preserve"> 2004.-</w:t>
      </w:r>
      <w:r w:rsidRPr="00770207">
        <w:rPr>
          <w:rFonts w:ascii="Times New Roman" w:hAnsi="Times New Roman" w:cs="Times New Roman"/>
          <w:sz w:val="28"/>
          <w:szCs w:val="28"/>
        </w:rPr>
        <w:t xml:space="preserve"> 36 с. </w:t>
      </w:r>
    </w:p>
    <w:p w:rsidR="001E5016" w:rsidRPr="00770207" w:rsidRDefault="009374B8" w:rsidP="00F22FB3">
      <w:pPr>
        <w:pStyle w:val="a4"/>
        <w:numPr>
          <w:ilvl w:val="0"/>
          <w:numId w:val="2"/>
        </w:numPr>
        <w:spacing w:after="0" w:line="360" w:lineRule="auto"/>
        <w:ind w:left="0" w:firstLine="0"/>
        <w:rPr>
          <w:rFonts w:ascii="Times New Roman" w:hAnsi="Times New Roman" w:cs="Times New Roman"/>
          <w:sz w:val="28"/>
          <w:szCs w:val="28"/>
        </w:rPr>
      </w:pPr>
      <w:r w:rsidRPr="00770207">
        <w:rPr>
          <w:rFonts w:ascii="Times New Roman" w:hAnsi="Times New Roman" w:cs="Times New Roman"/>
          <w:sz w:val="28"/>
          <w:szCs w:val="28"/>
        </w:rPr>
        <w:t>Офтальмология: руководство/ под. ред.  Д.П. Элерса, Ч.П. Шаха; перевод с англ. Под общей редакцией Ю.С. Астахова .- М.:МЕДпресс-,2012</w:t>
      </w:r>
      <w:r w:rsidR="00290E7F" w:rsidRPr="00770207">
        <w:rPr>
          <w:rFonts w:ascii="Times New Roman" w:hAnsi="Times New Roman" w:cs="Times New Roman"/>
          <w:sz w:val="28"/>
          <w:szCs w:val="28"/>
        </w:rPr>
        <w:t>.</w:t>
      </w:r>
      <w:r w:rsidRPr="00770207">
        <w:rPr>
          <w:rFonts w:ascii="Times New Roman" w:hAnsi="Times New Roman" w:cs="Times New Roman"/>
          <w:sz w:val="28"/>
          <w:szCs w:val="28"/>
        </w:rPr>
        <w:t>-544</w:t>
      </w:r>
      <w:r w:rsidR="00290E7F" w:rsidRPr="00770207">
        <w:rPr>
          <w:rFonts w:ascii="Times New Roman" w:hAnsi="Times New Roman" w:cs="Times New Roman"/>
          <w:sz w:val="28"/>
          <w:szCs w:val="28"/>
        </w:rPr>
        <w:t xml:space="preserve"> с: ил. </w:t>
      </w:r>
    </w:p>
    <w:p w:rsidR="00AF5B0A" w:rsidRPr="00770207" w:rsidRDefault="00AF5B0A" w:rsidP="00F22FB3">
      <w:pPr>
        <w:pStyle w:val="a4"/>
        <w:numPr>
          <w:ilvl w:val="0"/>
          <w:numId w:val="2"/>
        </w:numPr>
        <w:spacing w:after="0" w:line="360" w:lineRule="auto"/>
        <w:ind w:left="0" w:firstLine="0"/>
        <w:rPr>
          <w:rFonts w:ascii="Times New Roman" w:hAnsi="Times New Roman" w:cs="Times New Roman"/>
          <w:sz w:val="28"/>
          <w:szCs w:val="28"/>
        </w:rPr>
      </w:pPr>
      <w:r w:rsidRPr="00770207">
        <w:rPr>
          <w:rFonts w:ascii="Times New Roman" w:hAnsi="Times New Roman" w:cs="Times New Roman"/>
          <w:sz w:val="28"/>
          <w:szCs w:val="28"/>
        </w:rPr>
        <w:t>Черныш В.Ф. Ожоги глаз – состояние проблемы и новые подходы/В.Ф. Черныш, Э.В. Бойко.- СПб.: ВМедА, 2008. - 135 с.</w:t>
      </w:r>
    </w:p>
    <w:p w:rsidR="00F22FB3" w:rsidRDefault="00F22FB3" w:rsidP="00770207">
      <w:pPr>
        <w:spacing w:after="0" w:line="360" w:lineRule="auto"/>
        <w:rPr>
          <w:rFonts w:ascii="Times New Roman" w:eastAsia="Times New Roman" w:hAnsi="Times New Roman" w:cs="Times New Roman"/>
          <w:sz w:val="27"/>
          <w:szCs w:val="27"/>
        </w:rPr>
      </w:pPr>
    </w:p>
    <w:p w:rsidR="0095360C" w:rsidRPr="0095360C" w:rsidRDefault="0095360C" w:rsidP="0095360C">
      <w:pPr>
        <w:ind w:firstLine="567"/>
        <w:jc w:val="right"/>
        <w:rPr>
          <w:rFonts w:ascii="Times New Roman" w:hAnsi="Times New Roman" w:cs="Times New Roman"/>
          <w:b/>
          <w:sz w:val="28"/>
          <w:szCs w:val="28"/>
          <w:shd w:val="clear" w:color="auto" w:fill="FFFF00"/>
        </w:rPr>
      </w:pPr>
      <w:r w:rsidRPr="0095360C">
        <w:rPr>
          <w:rFonts w:ascii="Times New Roman" w:hAnsi="Times New Roman" w:cs="Times New Roman"/>
          <w:b/>
          <w:sz w:val="28"/>
          <w:szCs w:val="28"/>
        </w:rPr>
        <w:t>Приложение</w:t>
      </w:r>
    </w:p>
    <w:p w:rsidR="0095360C" w:rsidRDefault="0095360C" w:rsidP="0095360C">
      <w:pPr>
        <w:ind w:firstLine="567"/>
        <w:jc w:val="both"/>
        <w:rPr>
          <w:rFonts w:ascii="Times New Roman" w:hAnsi="Times New Roman" w:cs="Times New Roman"/>
          <w:sz w:val="28"/>
          <w:szCs w:val="28"/>
        </w:rPr>
      </w:pPr>
      <w:r>
        <w:rPr>
          <w:rFonts w:ascii="Times New Roman" w:hAnsi="Times New Roman" w:cs="Times New Roman"/>
          <w:sz w:val="28"/>
          <w:szCs w:val="28"/>
        </w:rPr>
        <w:t>Сила рекомендаций (А-</w:t>
      </w:r>
      <w:r>
        <w:rPr>
          <w:rFonts w:ascii="Times New Roman" w:hAnsi="Times New Roman" w:cs="Times New Roman"/>
          <w:sz w:val="28"/>
          <w:szCs w:val="28"/>
          <w:lang w:val="en-US"/>
        </w:rPr>
        <w:t>D</w:t>
      </w:r>
      <w:r>
        <w:rPr>
          <w:rFonts w:ascii="Times New Roman" w:hAnsi="Times New Roman" w:cs="Times New Roman"/>
          <w:sz w:val="28"/>
          <w:szCs w:val="28"/>
        </w:rPr>
        <w:t>), уровни доказательств (1++, 1+, 1-, 2++, 2+, 2-, 3, 4) по схеме 1 и схеме 2 приводятся при изложении текста клинических рекомендаций (протоколов).</w:t>
      </w:r>
    </w:p>
    <w:p w:rsidR="0095360C" w:rsidRDefault="0095360C" w:rsidP="0095360C">
      <w:pPr>
        <w:ind w:firstLine="567"/>
        <w:jc w:val="both"/>
        <w:rPr>
          <w:rFonts w:ascii="Times New Roman" w:hAnsi="Times New Roman" w:cs="Times New Roman"/>
          <w:sz w:val="28"/>
          <w:szCs w:val="28"/>
        </w:rPr>
      </w:pPr>
      <w:r>
        <w:rPr>
          <w:rFonts w:ascii="Times New Roman" w:hAnsi="Times New Roman" w:cs="Times New Roman"/>
          <w:sz w:val="28"/>
          <w:szCs w:val="28"/>
        </w:rPr>
        <w:t>Рейтинговая схема для оценки силы рекомендаций (схема 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86"/>
        <w:gridCol w:w="7327"/>
      </w:tblGrid>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lastRenderedPageBreak/>
              <w:t>Уровни доказательств</w:t>
            </w:r>
          </w:p>
        </w:tc>
        <w:tc>
          <w:tcPr>
            <w:tcW w:w="732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Описание</w:t>
            </w:r>
          </w:p>
        </w:tc>
      </w:tr>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1++</w:t>
            </w:r>
          </w:p>
        </w:tc>
        <w:tc>
          <w:tcPr>
            <w:tcW w:w="7327" w:type="dxa"/>
            <w:shd w:val="clear" w:color="auto" w:fill="auto"/>
          </w:tcPr>
          <w:p w:rsidR="0095360C" w:rsidRDefault="0095360C" w:rsidP="003B5758">
            <w:pPr>
              <w:tabs>
                <w:tab w:val="center" w:pos="4153"/>
                <w:tab w:val="right" w:pos="8306"/>
              </w:tabs>
              <w:ind w:right="43"/>
              <w:jc w:val="both"/>
              <w:rPr>
                <w:rFonts w:ascii="Times New Roman" w:hAnsi="Times New Roman" w:cs="Times New Roman"/>
                <w:sz w:val="28"/>
                <w:szCs w:val="28"/>
              </w:rPr>
            </w:pPr>
            <w:r>
              <w:rPr>
                <w:rFonts w:ascii="Times New Roman" w:hAnsi="Times New Roman" w:cs="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1+</w:t>
            </w:r>
          </w:p>
        </w:tc>
        <w:tc>
          <w:tcPr>
            <w:tcW w:w="732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Качественно проведенные мета-анализы, систематические, или РКИ с низким риском систематических ошибок</w:t>
            </w:r>
          </w:p>
        </w:tc>
      </w:tr>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1-</w:t>
            </w:r>
          </w:p>
        </w:tc>
        <w:tc>
          <w:tcPr>
            <w:tcW w:w="732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Мета-анализы, систематические, или РКИ с высоким риском систематических ошибок</w:t>
            </w:r>
          </w:p>
        </w:tc>
      </w:tr>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2++</w:t>
            </w:r>
          </w:p>
        </w:tc>
        <w:tc>
          <w:tcPr>
            <w:tcW w:w="7327" w:type="dxa"/>
            <w:shd w:val="clear" w:color="auto" w:fill="auto"/>
          </w:tcPr>
          <w:p w:rsidR="0095360C" w:rsidRDefault="0095360C" w:rsidP="003B5758">
            <w:pPr>
              <w:tabs>
                <w:tab w:val="left" w:pos="1613"/>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2+</w:t>
            </w:r>
          </w:p>
        </w:tc>
        <w:tc>
          <w:tcPr>
            <w:tcW w:w="7327" w:type="dxa"/>
            <w:shd w:val="clear" w:color="auto" w:fill="auto"/>
          </w:tcPr>
          <w:p w:rsidR="0095360C" w:rsidRDefault="0095360C" w:rsidP="003B5758">
            <w:pPr>
              <w:tabs>
                <w:tab w:val="left" w:pos="1272"/>
                <w:tab w:val="center" w:pos="4153"/>
                <w:tab w:val="right" w:pos="8306"/>
              </w:tabs>
              <w:ind w:right="72"/>
              <w:jc w:val="both"/>
              <w:rPr>
                <w:rFonts w:ascii="Times New Roman" w:hAnsi="Times New Roman" w:cs="Times New Roman"/>
                <w:sz w:val="28"/>
                <w:szCs w:val="28"/>
              </w:rPr>
            </w:pPr>
            <w:r>
              <w:rPr>
                <w:rFonts w:ascii="Times New Roman" w:hAnsi="Times New Roman" w:cs="Times New Roman"/>
                <w:sz w:val="28"/>
                <w:szCs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2-</w:t>
            </w:r>
          </w:p>
        </w:tc>
        <w:tc>
          <w:tcPr>
            <w:tcW w:w="7327" w:type="dxa"/>
            <w:shd w:val="clear" w:color="auto" w:fill="auto"/>
          </w:tcPr>
          <w:p w:rsidR="0095360C" w:rsidRDefault="0095360C" w:rsidP="003B5758">
            <w:pPr>
              <w:tabs>
                <w:tab w:val="left" w:pos="1618"/>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3</w:t>
            </w:r>
          </w:p>
        </w:tc>
        <w:tc>
          <w:tcPr>
            <w:tcW w:w="732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Не  аналитические  исследования  (например:  описания случаев, серий случаев)</w:t>
            </w:r>
          </w:p>
        </w:tc>
      </w:tr>
      <w:tr w:rsidR="0095360C" w:rsidTr="003B5758">
        <w:tc>
          <w:tcPr>
            <w:tcW w:w="188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4</w:t>
            </w:r>
          </w:p>
        </w:tc>
        <w:tc>
          <w:tcPr>
            <w:tcW w:w="7327" w:type="dxa"/>
            <w:shd w:val="clear" w:color="auto" w:fill="auto"/>
          </w:tcPr>
          <w:p w:rsidR="0095360C" w:rsidRDefault="0095360C" w:rsidP="003B5758">
            <w:pPr>
              <w:tabs>
                <w:tab w:val="center" w:pos="4153"/>
                <w:tab w:val="right" w:pos="8306"/>
              </w:tabs>
              <w:jc w:val="both"/>
            </w:pPr>
            <w:r>
              <w:rPr>
                <w:rFonts w:ascii="Times New Roman" w:hAnsi="Times New Roman" w:cs="Times New Roman"/>
                <w:sz w:val="28"/>
                <w:szCs w:val="28"/>
              </w:rPr>
              <w:t>Мнения экспертов</w:t>
            </w:r>
          </w:p>
        </w:tc>
      </w:tr>
    </w:tbl>
    <w:p w:rsidR="0095360C" w:rsidRDefault="0095360C" w:rsidP="0095360C">
      <w:pPr>
        <w:ind w:firstLine="567"/>
        <w:jc w:val="both"/>
      </w:pPr>
    </w:p>
    <w:p w:rsidR="0095360C" w:rsidRDefault="0095360C" w:rsidP="0095360C">
      <w:pPr>
        <w:ind w:firstLine="567"/>
        <w:jc w:val="both"/>
        <w:rPr>
          <w:rFonts w:ascii="Times New Roman" w:hAnsi="Times New Roman" w:cs="Times New Roman"/>
          <w:sz w:val="28"/>
          <w:szCs w:val="28"/>
        </w:rPr>
      </w:pPr>
      <w:r>
        <w:rPr>
          <w:rFonts w:ascii="Times New Roman" w:hAnsi="Times New Roman" w:cs="Times New Roman"/>
          <w:sz w:val="28"/>
          <w:szCs w:val="28"/>
        </w:rPr>
        <w:t>Рейтинговая схема для оценки силы рекомендаций (схема 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7"/>
        <w:gridCol w:w="7566"/>
      </w:tblGrid>
      <w:tr w:rsidR="0095360C" w:rsidTr="003B5758">
        <w:tc>
          <w:tcPr>
            <w:tcW w:w="164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Сила</w:t>
            </w:r>
          </w:p>
        </w:tc>
        <w:tc>
          <w:tcPr>
            <w:tcW w:w="756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Описание</w:t>
            </w:r>
          </w:p>
        </w:tc>
      </w:tr>
      <w:tr w:rsidR="0095360C" w:rsidTr="003B5758">
        <w:tc>
          <w:tcPr>
            <w:tcW w:w="164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lastRenderedPageBreak/>
              <w:t>А</w:t>
            </w:r>
          </w:p>
        </w:tc>
        <w:tc>
          <w:tcPr>
            <w:tcW w:w="7566" w:type="dxa"/>
            <w:shd w:val="clear" w:color="auto" w:fill="auto"/>
          </w:tcPr>
          <w:p w:rsidR="0095360C" w:rsidRDefault="0095360C" w:rsidP="003B5758">
            <w:pPr>
              <w:tabs>
                <w:tab w:val="center" w:pos="4153"/>
                <w:tab w:val="right" w:pos="8306"/>
              </w:tabs>
              <w:ind w:left="87"/>
              <w:jc w:val="both"/>
              <w:rPr>
                <w:rFonts w:ascii="Times New Roman" w:hAnsi="Times New Roman" w:cs="Times New Roman"/>
                <w:sz w:val="28"/>
                <w:szCs w:val="28"/>
              </w:rPr>
            </w:pPr>
            <w:r>
              <w:rPr>
                <w:rFonts w:ascii="Times New Roman" w:hAnsi="Times New Roman" w:cs="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95360C" w:rsidTr="003B5758">
        <w:tc>
          <w:tcPr>
            <w:tcW w:w="164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В</w:t>
            </w:r>
          </w:p>
        </w:tc>
        <w:tc>
          <w:tcPr>
            <w:tcW w:w="7566"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экстраполированныедоказательства из исследований, оцененных, как 1++ или 1+</w:t>
            </w:r>
          </w:p>
        </w:tc>
      </w:tr>
      <w:tr w:rsidR="0095360C" w:rsidRPr="00186145" w:rsidTr="003B5758">
        <w:tc>
          <w:tcPr>
            <w:tcW w:w="164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С</w:t>
            </w:r>
          </w:p>
        </w:tc>
        <w:tc>
          <w:tcPr>
            <w:tcW w:w="7566" w:type="dxa"/>
            <w:shd w:val="clear" w:color="auto" w:fill="auto"/>
          </w:tcPr>
          <w:p w:rsidR="0095360C" w:rsidRPr="00186145"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95360C" w:rsidTr="003B5758">
        <w:tc>
          <w:tcPr>
            <w:tcW w:w="1647" w:type="dxa"/>
            <w:shd w:val="clear" w:color="auto" w:fill="auto"/>
          </w:tcPr>
          <w:p w:rsidR="0095360C" w:rsidRDefault="0095360C"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lang w:val="en-US"/>
              </w:rPr>
              <w:t>D</w:t>
            </w:r>
          </w:p>
        </w:tc>
        <w:tc>
          <w:tcPr>
            <w:tcW w:w="7566" w:type="dxa"/>
            <w:shd w:val="clear" w:color="auto" w:fill="auto"/>
          </w:tcPr>
          <w:p w:rsidR="0095360C" w:rsidRDefault="0095360C" w:rsidP="003B5758">
            <w:pPr>
              <w:tabs>
                <w:tab w:val="left" w:pos="1613"/>
                <w:tab w:val="center" w:pos="4153"/>
                <w:tab w:val="right" w:pos="8306"/>
              </w:tabs>
              <w:jc w:val="both"/>
            </w:pPr>
            <w:r>
              <w:rPr>
                <w:rFonts w:ascii="Times New Roman" w:hAnsi="Times New Roman" w:cs="Times New Roman"/>
                <w:sz w:val="28"/>
                <w:szCs w:val="28"/>
              </w:rPr>
              <w:t>Доказательства уровня 3 или 4 или экстраполированные доказательства из исследований, оцененных, как 2+</w:t>
            </w:r>
          </w:p>
        </w:tc>
      </w:tr>
    </w:tbl>
    <w:p w:rsidR="006E3453" w:rsidRPr="00770207" w:rsidRDefault="006E3453" w:rsidP="00770207">
      <w:pPr>
        <w:spacing w:after="0" w:line="360" w:lineRule="auto"/>
        <w:ind w:firstLine="708"/>
        <w:rPr>
          <w:rFonts w:ascii="Times New Roman" w:hAnsi="Times New Roman" w:cs="Times New Roman"/>
          <w:sz w:val="28"/>
          <w:szCs w:val="28"/>
        </w:rPr>
      </w:pPr>
    </w:p>
    <w:p w:rsidR="006E3453" w:rsidRPr="00770207" w:rsidRDefault="006E3453" w:rsidP="00770207">
      <w:pPr>
        <w:spacing w:after="0" w:line="360" w:lineRule="auto"/>
        <w:ind w:firstLine="708"/>
        <w:rPr>
          <w:rFonts w:ascii="Times New Roman" w:hAnsi="Times New Roman" w:cs="Times New Roman"/>
          <w:b/>
          <w:sz w:val="28"/>
          <w:szCs w:val="28"/>
        </w:rPr>
      </w:pPr>
    </w:p>
    <w:sectPr w:rsidR="006E3453" w:rsidRPr="00770207" w:rsidSect="002942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25247D"/>
    <w:multiLevelType w:val="hybridMultilevel"/>
    <w:tmpl w:val="33BC3226"/>
    <w:lvl w:ilvl="0" w:tplc="59A20DDC">
      <w:start w:val="1"/>
      <w:numFmt w:val="decimal"/>
      <w:lvlText w:val="%1."/>
      <w:lvlJc w:val="left"/>
      <w:pPr>
        <w:ind w:left="92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07B6FEA"/>
    <w:multiLevelType w:val="hybridMultilevel"/>
    <w:tmpl w:val="98D0D4E4"/>
    <w:lvl w:ilvl="0" w:tplc="C8E8140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1B148B"/>
    <w:rsid w:val="0000480B"/>
    <w:rsid w:val="00015E91"/>
    <w:rsid w:val="00056D89"/>
    <w:rsid w:val="00067ECC"/>
    <w:rsid w:val="000C1837"/>
    <w:rsid w:val="000C7816"/>
    <w:rsid w:val="000F3FFD"/>
    <w:rsid w:val="00101D49"/>
    <w:rsid w:val="00103DDE"/>
    <w:rsid w:val="00126498"/>
    <w:rsid w:val="00157AAE"/>
    <w:rsid w:val="00161B6B"/>
    <w:rsid w:val="001951CD"/>
    <w:rsid w:val="001B148B"/>
    <w:rsid w:val="001D1A25"/>
    <w:rsid w:val="001E3501"/>
    <w:rsid w:val="001E4356"/>
    <w:rsid w:val="001E5016"/>
    <w:rsid w:val="001E5054"/>
    <w:rsid w:val="00213DAA"/>
    <w:rsid w:val="00215516"/>
    <w:rsid w:val="00224C7A"/>
    <w:rsid w:val="00235E00"/>
    <w:rsid w:val="00255B0B"/>
    <w:rsid w:val="00255BB3"/>
    <w:rsid w:val="00290E7F"/>
    <w:rsid w:val="002942EA"/>
    <w:rsid w:val="002E236C"/>
    <w:rsid w:val="00312A5C"/>
    <w:rsid w:val="003221BB"/>
    <w:rsid w:val="00326A14"/>
    <w:rsid w:val="0038390F"/>
    <w:rsid w:val="003A0CD3"/>
    <w:rsid w:val="003A3176"/>
    <w:rsid w:val="003B3BFC"/>
    <w:rsid w:val="003C32D7"/>
    <w:rsid w:val="003D0B93"/>
    <w:rsid w:val="003D1CD1"/>
    <w:rsid w:val="004557D6"/>
    <w:rsid w:val="00455818"/>
    <w:rsid w:val="00491278"/>
    <w:rsid w:val="004A0201"/>
    <w:rsid w:val="004A131C"/>
    <w:rsid w:val="004C1CD2"/>
    <w:rsid w:val="00513CFB"/>
    <w:rsid w:val="00527986"/>
    <w:rsid w:val="005352DA"/>
    <w:rsid w:val="0059442E"/>
    <w:rsid w:val="005C2ED4"/>
    <w:rsid w:val="005D0882"/>
    <w:rsid w:val="005D7970"/>
    <w:rsid w:val="005E5729"/>
    <w:rsid w:val="005F3B76"/>
    <w:rsid w:val="00620E3E"/>
    <w:rsid w:val="00643608"/>
    <w:rsid w:val="0064662F"/>
    <w:rsid w:val="00654289"/>
    <w:rsid w:val="00665607"/>
    <w:rsid w:val="006A51BD"/>
    <w:rsid w:val="006D46D1"/>
    <w:rsid w:val="006E3453"/>
    <w:rsid w:val="00702850"/>
    <w:rsid w:val="00724E50"/>
    <w:rsid w:val="00740EEF"/>
    <w:rsid w:val="00770207"/>
    <w:rsid w:val="007939F4"/>
    <w:rsid w:val="007A5B9A"/>
    <w:rsid w:val="007B5EF5"/>
    <w:rsid w:val="007C3A95"/>
    <w:rsid w:val="008200D8"/>
    <w:rsid w:val="00906708"/>
    <w:rsid w:val="0091604C"/>
    <w:rsid w:val="00920158"/>
    <w:rsid w:val="00932C95"/>
    <w:rsid w:val="009374B8"/>
    <w:rsid w:val="00941C6B"/>
    <w:rsid w:val="0095360C"/>
    <w:rsid w:val="00955166"/>
    <w:rsid w:val="0098032D"/>
    <w:rsid w:val="009D4E56"/>
    <w:rsid w:val="009F6844"/>
    <w:rsid w:val="00A15F49"/>
    <w:rsid w:val="00A66A2F"/>
    <w:rsid w:val="00AF5B0A"/>
    <w:rsid w:val="00B37551"/>
    <w:rsid w:val="00B5487A"/>
    <w:rsid w:val="00B65EC2"/>
    <w:rsid w:val="00B76ADB"/>
    <w:rsid w:val="00BA1355"/>
    <w:rsid w:val="00BA3477"/>
    <w:rsid w:val="00BE0A71"/>
    <w:rsid w:val="00C42F78"/>
    <w:rsid w:val="00C52A40"/>
    <w:rsid w:val="00C80A6C"/>
    <w:rsid w:val="00C94F0F"/>
    <w:rsid w:val="00CB6F72"/>
    <w:rsid w:val="00CD3DBE"/>
    <w:rsid w:val="00D43B25"/>
    <w:rsid w:val="00DA4A75"/>
    <w:rsid w:val="00DF2E69"/>
    <w:rsid w:val="00E00E71"/>
    <w:rsid w:val="00E1408C"/>
    <w:rsid w:val="00E272DC"/>
    <w:rsid w:val="00E40696"/>
    <w:rsid w:val="00E55F17"/>
    <w:rsid w:val="00E66836"/>
    <w:rsid w:val="00E71381"/>
    <w:rsid w:val="00E92560"/>
    <w:rsid w:val="00EA30F7"/>
    <w:rsid w:val="00EF22A4"/>
    <w:rsid w:val="00F22FB3"/>
    <w:rsid w:val="00F251A3"/>
    <w:rsid w:val="00F25308"/>
    <w:rsid w:val="00F27E4F"/>
    <w:rsid w:val="00F312B6"/>
    <w:rsid w:val="00F354ED"/>
    <w:rsid w:val="00F64522"/>
    <w:rsid w:val="00FA160B"/>
    <w:rsid w:val="00FA34F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CD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14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A30F7"/>
    <w:pPr>
      <w:ind w:left="720"/>
      <w:contextualSpacing/>
    </w:pPr>
  </w:style>
  <w:style w:type="paragraph" w:styleId="a5">
    <w:name w:val="Body Text Indent"/>
    <w:basedOn w:val="a"/>
    <w:link w:val="a6"/>
    <w:rsid w:val="004A0201"/>
    <w:pPr>
      <w:spacing w:after="0" w:line="240" w:lineRule="auto"/>
      <w:ind w:firstLine="1134"/>
      <w:jc w:val="both"/>
    </w:pPr>
    <w:rPr>
      <w:rFonts w:ascii="Courier New" w:eastAsia="Times New Roman" w:hAnsi="Courier New" w:cs="Times New Roman"/>
      <w:sz w:val="26"/>
      <w:szCs w:val="20"/>
    </w:rPr>
  </w:style>
  <w:style w:type="character" w:customStyle="1" w:styleId="a6">
    <w:name w:val="Основной текст с отступом Знак"/>
    <w:basedOn w:val="a0"/>
    <w:link w:val="a5"/>
    <w:rsid w:val="004A0201"/>
    <w:rPr>
      <w:rFonts w:ascii="Courier New" w:eastAsia="Times New Roman" w:hAnsi="Courier New" w:cs="Times New Roman"/>
      <w:sz w:val="26"/>
      <w:szCs w:val="20"/>
    </w:rPr>
  </w:style>
  <w:style w:type="paragraph" w:styleId="a7">
    <w:name w:val="Balloon Text"/>
    <w:basedOn w:val="a"/>
    <w:link w:val="a8"/>
    <w:uiPriority w:val="99"/>
    <w:semiHidden/>
    <w:unhideWhenUsed/>
    <w:rsid w:val="00255BB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55BB3"/>
    <w:rPr>
      <w:rFonts w:ascii="Tahoma" w:hAnsi="Tahoma" w:cs="Tahoma"/>
      <w:sz w:val="16"/>
      <w:szCs w:val="16"/>
    </w:rPr>
  </w:style>
  <w:style w:type="paragraph" w:customStyle="1" w:styleId="ConsPlusNonformat">
    <w:name w:val="ConsPlusNonformat"/>
    <w:rsid w:val="00770207"/>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14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A30F7"/>
    <w:pPr>
      <w:ind w:left="720"/>
      <w:contextualSpacing/>
    </w:pPr>
  </w:style>
  <w:style w:type="paragraph" w:styleId="a5">
    <w:name w:val="Body Text Indent"/>
    <w:basedOn w:val="a"/>
    <w:link w:val="a6"/>
    <w:rsid w:val="004A0201"/>
    <w:pPr>
      <w:spacing w:after="0" w:line="240" w:lineRule="auto"/>
      <w:ind w:firstLine="1134"/>
      <w:jc w:val="both"/>
    </w:pPr>
    <w:rPr>
      <w:rFonts w:ascii="Courier New" w:eastAsia="Times New Roman" w:hAnsi="Courier New" w:cs="Times New Roman"/>
      <w:sz w:val="26"/>
      <w:szCs w:val="20"/>
    </w:rPr>
  </w:style>
  <w:style w:type="character" w:customStyle="1" w:styleId="a6">
    <w:name w:val="Основной текст с отступом Знак"/>
    <w:basedOn w:val="a0"/>
    <w:link w:val="a5"/>
    <w:rsid w:val="004A0201"/>
    <w:rPr>
      <w:rFonts w:ascii="Courier New" w:eastAsia="Times New Roman" w:hAnsi="Courier New" w:cs="Times New Roman"/>
      <w:sz w:val="26"/>
      <w:szCs w:val="20"/>
    </w:rPr>
  </w:style>
  <w:style w:type="paragraph" w:styleId="a7">
    <w:name w:val="Balloon Text"/>
    <w:basedOn w:val="a"/>
    <w:link w:val="a8"/>
    <w:uiPriority w:val="99"/>
    <w:semiHidden/>
    <w:unhideWhenUsed/>
    <w:rsid w:val="00255BB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55B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71805770">
      <w:bodyDiv w:val="1"/>
      <w:marLeft w:val="0"/>
      <w:marRight w:val="0"/>
      <w:marTop w:val="0"/>
      <w:marBottom w:val="0"/>
      <w:divBdr>
        <w:top w:val="none" w:sz="0" w:space="0" w:color="auto"/>
        <w:left w:val="none" w:sz="0" w:space="0" w:color="auto"/>
        <w:bottom w:val="none" w:sz="0" w:space="0" w:color="auto"/>
        <w:right w:val="none" w:sz="0" w:space="0" w:color="auto"/>
      </w:divBdr>
    </w:div>
    <w:div w:id="19971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07EFD-06E5-4D85-B1BC-023701AA6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1905</Words>
  <Characters>10864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2</cp:revision>
  <dcterms:created xsi:type="dcterms:W3CDTF">2015-03-24T19:08:00Z</dcterms:created>
  <dcterms:modified xsi:type="dcterms:W3CDTF">2015-03-24T19:08:00Z</dcterms:modified>
</cp:coreProperties>
</file>